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/>
          <w:sz w:val="26"/>
          <w:szCs w:val="26"/>
        </w:rPr>
      </w:pPr>
      <w:r>
        <w:rPr/>
        <w:drawing>
          <wp:anchor behindDoc="0" distT="0" distB="0" distL="0" distR="0" simplePos="0" locked="0" layoutInCell="1" allowOverlap="1" relativeHeight="46">
            <wp:simplePos x="0" y="0"/>
            <wp:positionH relativeFrom="column">
              <wp:posOffset>377190</wp:posOffset>
            </wp:positionH>
            <wp:positionV relativeFrom="paragraph">
              <wp:posOffset>600710</wp:posOffset>
            </wp:positionV>
            <wp:extent cx="5597525" cy="84677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7706" r="2241" b="9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5320" w:hanging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Normal"/>
        <w:ind w:left="53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3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Spacing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Spacing"/>
        <w:jc w:val="center"/>
        <w:rPr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ОГЛАВЛЕНИЕ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 Пояснительная записка………………………………………………………………………</w:t>
      </w:r>
      <w:r>
        <w:rPr>
          <w:sz w:val="24"/>
          <w:szCs w:val="24"/>
        </w:rPr>
        <w:t>3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tabs>
          <w:tab w:val="clear" w:pos="708"/>
          <w:tab w:val="right" w:pos="10200" w:leader="none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Учебный план…………………………………………………………………………………9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Содержание учебного плана…………………………………………………………………</w:t>
      </w:r>
      <w:r>
        <w:rPr>
          <w:sz w:val="24"/>
          <w:szCs w:val="24"/>
        </w:rPr>
        <w:t>10</w:t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Календарный учебный график………………………………………………………………12</w:t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5. Календарно-тематический план……………………………………………………………..14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Формы аттестации……………………………………………………………………………16</w:t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7.Оценочные материалы………………………………………………………………………..16</w:t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8.Методические материалы…………………………………………………………………….20</w:t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9.Условия реализации программы……………………………………………………………..22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10.Список литературы…………………………………………………………………………..23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Spacing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11. Приложения…………………………………………………………………….....................24</w:t>
      </w:r>
    </w:p>
    <w:p>
      <w:pPr>
        <w:sectPr>
          <w:footerReference w:type="default" r:id="rId3"/>
          <w:type w:val="nextPage"/>
          <w:pgSz w:w="11906" w:h="16838"/>
          <w:pgMar w:left="1140" w:right="560" w:header="0" w:top="1110" w:footer="0" w:bottom="168" w:gutter="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140" w:right="560" w:header="0" w:top="1110" w:footer="0" w:bottom="168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3261" w:hanging="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1.Пояснительная записка</w:t>
      </w:r>
    </w:p>
    <w:p>
      <w:pPr>
        <w:pStyle w:val="Normal"/>
        <w:jc w:val="both"/>
        <w:rPr>
          <w:rFonts w:eastAsia="Times New Roman"/>
          <w:b/>
          <w:b/>
          <w:bCs/>
          <w:i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Нормативно-правовые основы разработки дополнительной  общеобразовательной программы: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29.12.2012 № 273-ФЗ «Об образовании в РФ».</w:t>
      </w:r>
    </w:p>
    <w:p>
      <w:pPr>
        <w:pStyle w:val="Normal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(Распоряжением Правительства Российской Федерации от 15 мая 2023 года №1230 – р внесены изменения)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</w:t>
        <w:tab/>
        <w:t>Распоряжение Правительства РФ от 31 марта 2022 года № 678-р « Об утверждении Концепции развития дополнительного образования детей до 2030 года»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7.</w:t>
        <w:tab/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8.Приказ Министерства просвещения Российской Федерации от 03.09.2019 № 467</w:t>
        <w:br/>
        <w:t>"Об утверждении Целевой модели развития региональных систем дополнительного образования детей"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9.Письмо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 Приказ Министерства труда и социальной защиты Российской Федерации от 22.09.2022 № 652 н «Об утверждении профессионального стандарта «Педагог дополнительного образования детей и взрослых»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11.Методические рекомендации по разработке (составлению) дополнительной общеобразовательной общеразвивающей программы ГБОУ ДПО НИРО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12.Постановление администрации Вачского муниципального округа от 02.06.2023 «Об  утверждении Положения о предоставлении дополнительного  образования детей в образовательных учреждениях  Вачского муниципального  округа Нижегородской области»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13.</w:t>
        <w:tab/>
        <w:t>Приказ управления образования Вачского муниципального округа от 18.06.2021 №246 «Об утверждении плана мероприятий по реализации  2021-2025 годах Концепции развития дополнительного образования и Стратегии развития воспитания на период до 2025 года».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14.Устав МБОУ Арефинской СОШ (утвержден распоряжение главы администрации Вачского муниципального района от 03.07.2015 е. № 102р)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15.Лицензия на осуществление образовательной деятельности от 21 сентября 2015 г. № 87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bCs/>
          <w:sz w:val="24"/>
          <w:szCs w:val="24"/>
        </w:rPr>
        <w:t xml:space="preserve"> Положение об организации и осуществлении образовательной деятельности по дополнительным общеразвивающим программам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МБОУ Арефинской СОШ (утверждено приказом директора </w:t>
      </w:r>
      <w:r>
        <w:rPr>
          <w:sz w:val="24"/>
          <w:szCs w:val="24"/>
        </w:rPr>
        <w:t>№ 199/1-о от 01.09.2023 г.)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Программа  предназначена для учащихся 15-17 лет и рассчитана на 1 год обучения, 74 часа (2 часа в неделю). Занятия будут проводиться на базе Центра образования цифрового и гуманитарного профилей «Точка роста»,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реализуется с использованием стандартного комплекта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средств обучения и воспитания центра «Точка роста», а именно: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цифровые лаборатории </w:t>
      </w:r>
      <w:r>
        <w:rPr>
          <w:rFonts w:eastAsia="Times New Roman"/>
          <w:sz w:val="24"/>
          <w:szCs w:val="24"/>
          <w:lang w:val="en-US"/>
        </w:rPr>
        <w:t>Zlabs</w:t>
      </w:r>
      <w:r>
        <w:rPr>
          <w:rFonts w:eastAsia="Times New Roman"/>
          <w:sz w:val="24"/>
          <w:szCs w:val="24"/>
        </w:rPr>
        <w:t xml:space="preserve"> по химии и биологии;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цифровая учебная лаборатория </w:t>
      </w:r>
      <w:r>
        <w:rPr>
          <w:rFonts w:eastAsia="Times New Roman"/>
          <w:sz w:val="24"/>
          <w:szCs w:val="24"/>
          <w:lang w:val="en-US"/>
        </w:rPr>
        <w:t>Releun</w:t>
      </w:r>
      <w:r>
        <w:rPr>
          <w:rFonts w:eastAsia="Times New Roman"/>
          <w:sz w:val="24"/>
          <w:szCs w:val="24"/>
        </w:rPr>
        <w:t xml:space="preserve"> по экологии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комплект посуды и оборудования для ученических опытов;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комплект влажных препаратов, гербариев, коллекций;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демонстрационное оборудование, комплект коллекций по химии,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химических реактивов;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оборудование для демонстрационных опытов;</w:t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компьютерное оборудование (ноутбуки, МФУ).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Актуальность изучения программы: </w:t>
      </w:r>
      <w:r>
        <w:rPr>
          <w:sz w:val="24"/>
          <w:szCs w:val="24"/>
        </w:rPr>
        <w:t>Отдельные законы экологии, рассматриваемые на уроках биологии, географии, физики, химии и других учебных предметов, изучаются разрозненно, в отрыве один от другого и не способствуют у учащихся целостного представления о единстве организации , взаимозависимости, взаимообусловленности и закономерностях развития природных, природно-антропогенных, антропогенных процессов, формирующих облик современных экосистем и всей биосферы в целом.</w:t>
      </w:r>
    </w:p>
    <w:p>
      <w:pPr>
        <w:pStyle w:val="Normal"/>
        <w:jc w:val="both"/>
        <w:rPr>
          <w:color w:val="333333"/>
          <w:sz w:val="24"/>
          <w:szCs w:val="24"/>
          <w:highlight w:val="white"/>
        </w:rPr>
      </w:pPr>
      <w:r>
        <w:rPr>
          <w:sz w:val="24"/>
          <w:szCs w:val="24"/>
        </w:rPr>
        <w:t xml:space="preserve">Только при условии полного понимания и внутреннего осознания законов экологии возможно достижение гармонии человека и природы к которой стремится современное человечество. Знание законов экологии необходимо для того чтобы мудро пользоваться благами природы не во вред себе и будущим поколениям. Они позволяют убедительно аргументировать мотивации своих поступков и высказываний в защиту жизненно важной необходимости охраны природы и окружающей человека среды. </w:t>
      </w:r>
    </w:p>
    <w:p>
      <w:pPr>
        <w:pStyle w:val="Normal"/>
        <w:ind w:left="660" w:hanging="0"/>
        <w:jc w:val="both"/>
        <w:rPr>
          <w:rFonts w:eastAsia="Times New Roman"/>
          <w:b/>
          <w:b/>
          <w:bCs/>
          <w:i/>
          <w:i/>
          <w:iCs/>
          <w:sz w:val="24"/>
          <w:szCs w:val="24"/>
        </w:rPr>
      </w:pPr>
      <w:bookmarkStart w:id="0" w:name="_Hlk106292013"/>
      <w:bookmarkEnd w:id="0"/>
      <w:r>
        <w:rPr>
          <w:rFonts w:eastAsia="Times New Roman"/>
          <w:b/>
          <w:bCs/>
          <w:i/>
          <w:iCs/>
          <w:sz w:val="24"/>
          <w:szCs w:val="24"/>
        </w:rPr>
        <w:t>Новизна программы</w:t>
      </w:r>
    </w:p>
    <w:p>
      <w:pPr>
        <w:pStyle w:val="Normal"/>
        <w:spacing w:lineRule="auto" w:line="276"/>
        <w:ind w:firstLine="708"/>
        <w:jc w:val="both"/>
        <w:rPr>
          <w:i/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>Содержание программы “Экологическая культура и здоровье человека” отличается развернутостью, обширной практической деятельностью и краеведческим подходом.</w:t>
      </w:r>
      <w:r>
        <w:rPr>
          <w:color w:val="000000"/>
        </w:rPr>
        <w:t xml:space="preserve"> </w:t>
      </w:r>
      <w:r>
        <w:rPr>
          <w:sz w:val="24"/>
          <w:szCs w:val="24"/>
        </w:rPr>
        <w:t>Освоение программы позволит школьникам участвовать в олимпиадах разного уровня, успешно сдать ЕГЭ и вступительные экзамены в вузы медико-биологического профиля.</w:t>
      </w:r>
      <w:r>
        <w:rPr>
          <w:i/>
          <w:iCs/>
          <w:sz w:val="24"/>
          <w:szCs w:val="24"/>
        </w:rPr>
        <w:t xml:space="preserve">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08" w:leader="none"/>
        </w:tabs>
        <w:spacing w:lineRule="auto" w:line="235"/>
        <w:ind w:firstLine="7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также новизна заключается как в ее здоровьесберегающей направленности, так и в дифференцированном подходе к обучению, учете психофизиологических особенностей детей. 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</w:rPr>
      </w:pPr>
      <w:bookmarkStart w:id="1" w:name="_Hlk1062920131"/>
      <w:bookmarkEnd w:id="1"/>
      <w:r>
        <w:rPr>
          <w:b/>
          <w:bCs/>
          <w:sz w:val="24"/>
          <w:szCs w:val="24"/>
        </w:rPr>
        <w:t>Цель: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основные законы экологии, определяющие закономерности развития природных экосистем и системы </w:t>
      </w:r>
      <w:r>
        <w:rPr>
          <w:i/>
          <w:iCs/>
          <w:sz w:val="24"/>
          <w:szCs w:val="24"/>
        </w:rPr>
        <w:t>«человек – общество – природа»,</w:t>
      </w:r>
      <w:r>
        <w:rPr>
          <w:sz w:val="24"/>
          <w:szCs w:val="24"/>
        </w:rPr>
        <w:t xml:space="preserve"> научиться учитывать и использовать их в своей повседневной общественной и практической деятельности. 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Обучающие: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Расширить и углубить знания о законах существования и развития окружающего мира, о единстве и многообразии его форм и зависимостей его отдельных частей. 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Обосновать практическую целесообразность изучения законов развития природы и системы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«человек – общество – природа» </w:t>
      </w:r>
      <w:r>
        <w:rPr>
          <w:rFonts w:cs="Times New Roman" w:ascii="Times New Roman" w:hAnsi="Times New Roman"/>
          <w:sz w:val="24"/>
          <w:szCs w:val="24"/>
        </w:rPr>
        <w:t>как необходимых условий устойчивого развития и сохранения жизни на Земле для современных и будущих поколений.</w:t>
      </w:r>
    </w:p>
    <w:p>
      <w:pPr>
        <w:pStyle w:val="ListParagraph"/>
        <w:numPr>
          <w:ilvl w:val="0"/>
          <w:numId w:val="2"/>
        </w:numPr>
        <w:spacing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Познакомить с основными методами оценки экологической обстановки и чрезвычайных ситуаций с позиций экологических законов развития окружающего мира.</w:t>
      </w:r>
      <w:bookmarkStart w:id="2" w:name="_Hlk106292219"/>
      <w:bookmarkEnd w:id="2"/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Развивающие: </w:t>
      </w:r>
    </w:p>
    <w:p>
      <w:pPr>
        <w:pStyle w:val="ListParagraph"/>
        <w:numPr>
          <w:ilvl w:val="0"/>
          <w:numId w:val="13"/>
        </w:numPr>
        <w:spacing w:lineRule="auto" w:line="240" w:before="0" w:after="20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способствовать формированию умений формулировать проблему, разрабатывать и проводить эксперимент</w:t>
      </w:r>
    </w:p>
    <w:p>
      <w:pPr>
        <w:pStyle w:val="ListParagraph"/>
        <w:numPr>
          <w:ilvl w:val="0"/>
          <w:numId w:val="13"/>
        </w:numPr>
        <w:spacing w:lineRule="auto" w:line="240" w:before="0" w:after="20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развивать практические навыки и умения  проведения  практических и исследовательских работ;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Воспитательные: </w:t>
      </w:r>
    </w:p>
    <w:p>
      <w:pPr>
        <w:pStyle w:val="ListParagraph"/>
        <w:numPr>
          <w:ilvl w:val="0"/>
          <w:numId w:val="14"/>
        </w:numPr>
        <w:spacing w:lineRule="auto" w:line="240" w:before="0" w:after="20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привитие любви к историческому наследию; </w:t>
      </w:r>
    </w:p>
    <w:p>
      <w:pPr>
        <w:pStyle w:val="ListParagraph"/>
        <w:numPr>
          <w:ilvl w:val="0"/>
          <w:numId w:val="14"/>
        </w:numPr>
        <w:spacing w:lineRule="auto" w:line="240" w:before="0" w:after="20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воспитание уважения к людям, традициям. </w:t>
      </w:r>
    </w:p>
    <w:p>
      <w:pPr>
        <w:pStyle w:val="ListParagraph"/>
        <w:numPr>
          <w:ilvl w:val="0"/>
          <w:numId w:val="14"/>
        </w:numPr>
        <w:spacing w:lineRule="auto" w:line="240" w:before="0" w:after="20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знакомство с принципами и правилами организации исследовательской деятельности, методологией исследования; </w:t>
      </w:r>
    </w:p>
    <w:p>
      <w:pPr>
        <w:pStyle w:val="ListParagraph"/>
        <w:numPr>
          <w:ilvl w:val="1"/>
          <w:numId w:val="14"/>
        </w:numPr>
        <w:spacing w:lineRule="auto" w:line="240" w:before="0" w:after="20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формирование у учащихся исследовательских умений и навыков в процессе работы над литературой; </w:t>
      </w:r>
      <w:r>
        <w:rPr>
          <w:rFonts w:eastAsia="Symbol" w:cs="Symbol" w:ascii="Symbol" w:hAnsi="Symbol"/>
        </w:rPr>
        <w:t></w:t>
      </w:r>
      <w:r>
        <w:rPr>
          <w:rFonts w:cs="Times New Roman" w:ascii="Times New Roman" w:hAnsi="Times New Roman"/>
          <w:sz w:val="24"/>
          <w:szCs w:val="24"/>
        </w:rPr>
        <w:t xml:space="preserve"> формирование навыков поиска и работы с различными информационными источниками; к целенаправленному самообразованию;</w:t>
      </w:r>
    </w:p>
    <w:p>
      <w:pPr>
        <w:pStyle w:val="ListParagraph"/>
        <w:numPr>
          <w:ilvl w:val="0"/>
          <w:numId w:val="14"/>
        </w:numPr>
        <w:spacing w:lineRule="auto" w:line="240" w:before="0" w:after="20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развитие самостоятельности и ответственности за результаты собственной деятельности; </w:t>
      </w:r>
      <w:r>
        <w:rPr>
          <w:rFonts w:eastAsia="Symbol" w:cs="Symbol" w:ascii="Symbol" w:hAnsi="Symbol"/>
        </w:rPr>
        <w:t></w:t>
      </w:r>
      <w:r>
        <w:rPr>
          <w:rFonts w:cs="Times New Roman" w:ascii="Times New Roman" w:hAnsi="Times New Roman"/>
          <w:sz w:val="24"/>
          <w:szCs w:val="24"/>
        </w:rPr>
        <w:t xml:space="preserve"> овладения методами научного познания; </w:t>
      </w:r>
    </w:p>
    <w:p>
      <w:pPr>
        <w:pStyle w:val="Normal"/>
        <w:ind w:firstLine="71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Педагогическая целесообразность </w:t>
      </w:r>
      <w:r>
        <w:rPr>
          <w:rFonts w:eastAsia="Times New Roman"/>
          <w:sz w:val="24"/>
          <w:szCs w:val="24"/>
        </w:rPr>
        <w:t>программы обусловлена тем,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занятия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объединении развивают экологическое мышление, улучшают их навыки работы с лабораторным оборудованием. Занятия направлены на то, чтобы развивать у учащихся навыки проектно-исследовательской деятельности, ф</w:t>
      </w:r>
      <w:r>
        <w:rPr>
          <w:sz w:val="24"/>
          <w:szCs w:val="24"/>
        </w:rPr>
        <w:t>ормирование у них потребности к целенаправленному самообразованию; развитие самостоятельности и ответственности за результаты собственной деятельности.</w:t>
      </w:r>
    </w:p>
    <w:p>
      <w:pPr>
        <w:pStyle w:val="Normal"/>
        <w:ind w:firstLine="67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своей целевой направленности программа нацелена на формирование практических умений и навыков в области экологии. Программа носит практико-ориентированную направленность, отвечает принципам системно-деятельного подхода – 50 % предполагает и обеспечивает самостоятельную работу учащихся </w:t>
      </w:r>
    </w:p>
    <w:p>
      <w:pPr>
        <w:pStyle w:val="Normal"/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содержательные линии:</w:t>
      </w:r>
    </w:p>
    <w:p>
      <w:pPr>
        <w:pStyle w:val="Normal"/>
        <w:spacing w:lineRule="auto" w:line="2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обогащение опыта эмоционально-ценностного отношения обучающихся к живой природе;</w:t>
      </w:r>
    </w:p>
    <w:p>
      <w:pPr>
        <w:pStyle w:val="Normal"/>
        <w:spacing w:lineRule="exact" w: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усвоение основных экологических понятий и основ мониторинга объектов живой природы</w:t>
      </w:r>
    </w:p>
    <w:p>
      <w:pPr>
        <w:pStyle w:val="Normal"/>
        <w:spacing w:lineRule="exact" w: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2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обогащение опыта проектно-исследовательской деятельности.</w:t>
      </w:r>
    </w:p>
    <w:p>
      <w:pPr>
        <w:pStyle w:val="Normal"/>
        <w:spacing w:lineRule="exact" w: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Каждая из указанных содержательных линий находит свое воплощение в целевых установках программы и получает последовательное раскрытие в содержании экологического образования и требованиях к уровню подготовки обучающихся</w:t>
      </w:r>
    </w:p>
    <w:p>
      <w:pPr>
        <w:pStyle w:val="Normal"/>
        <w:spacing w:lineRule="auto" w:line="264"/>
        <w:ind w:left="7" w:right="-1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имеет </w:t>
      </w:r>
      <w:r>
        <w:rPr>
          <w:rFonts w:eastAsia="Times New Roman"/>
          <w:b/>
          <w:bCs/>
          <w:sz w:val="24"/>
          <w:szCs w:val="24"/>
        </w:rPr>
        <w:t>4 (четыре)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раздела</w:t>
      </w:r>
      <w:r>
        <w:rPr>
          <w:rFonts w:eastAsia="Times New Roman"/>
          <w:sz w:val="24"/>
          <w:szCs w:val="24"/>
        </w:rPr>
        <w:t xml:space="preserve">, в которых содержание и материалы программы дополнительного образования соответствуют «базовому» уровню сложности. </w:t>
      </w:r>
    </w:p>
    <w:p>
      <w:pPr>
        <w:pStyle w:val="Normal"/>
        <w:spacing w:lineRule="auto" w:line="264"/>
        <w:ind w:left="7" w:right="-1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Уровень освоения программы- </w:t>
      </w:r>
      <w:r>
        <w:rPr>
          <w:rFonts w:eastAsia="Times New Roman"/>
          <w:sz w:val="24"/>
          <w:szCs w:val="24"/>
        </w:rPr>
        <w:t xml:space="preserve"> ознакомительный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Объем и срок реализации программы, режим занятий.</w:t>
      </w:r>
    </w:p>
    <w:p>
      <w:pPr>
        <w:pStyle w:val="Normal"/>
        <w:spacing w:lineRule="exact" w:line="5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40" w:before="0" w:after="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рассчитана на 1 год обучения учащихся в возрасте 15-17 лет, обнаруживших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склонность к исследовательской деятельности</w:t>
      </w:r>
    </w:p>
    <w:p>
      <w:pPr>
        <w:pStyle w:val="Normal"/>
        <w:spacing w:lineRule="atLeast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Время, отведенное на обучение, составляет 74 часа в год</w:t>
      </w:r>
    </w:p>
    <w:p>
      <w:pPr>
        <w:pStyle w:val="Normal"/>
        <w:spacing w:lineRule="atLeast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Занятия проходят 1 раз в неделю, продолжительность занятия один академический час по 40 минут с перерывом в 10 минут.</w:t>
      </w:r>
    </w:p>
    <w:p>
      <w:pPr>
        <w:pStyle w:val="Normal"/>
        <w:spacing w:lineRule="atLeast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Учебный год начинается 1 сентября и заканчивается 31 мая.</w:t>
      </w:r>
    </w:p>
    <w:p>
      <w:pPr>
        <w:pStyle w:val="Normal"/>
        <w:spacing w:lineRule="exact" w:line="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7" w:hanging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Форма обучения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очная.</w:t>
      </w:r>
    </w:p>
    <w:p>
      <w:pPr>
        <w:pStyle w:val="Normal"/>
        <w:ind w:left="667" w:hanging="0"/>
        <w:jc w:val="both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Формы организации деятельности:</w:t>
      </w:r>
    </w:p>
    <w:p>
      <w:pPr>
        <w:pStyle w:val="Normal"/>
        <w:ind w:firstLine="360"/>
        <w:rPr>
          <w:color w:val="000000"/>
        </w:rPr>
      </w:pPr>
      <w:r>
        <w:rPr>
          <w:color w:val="000000"/>
        </w:rPr>
        <w:t>В программе большое внимание уделяется таким формам проведения занятий, которые способствуют формированию и воспитанию личности:</w:t>
      </w:r>
    </w:p>
    <w:p>
      <w:pPr>
        <w:pStyle w:val="Normal"/>
        <w:ind w:firstLine="36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720" w:leader="none"/>
        </w:tabs>
        <w:ind w:left="720" w:hanging="360"/>
        <w:jc w:val="both"/>
        <w:rPr>
          <w:color w:val="000000"/>
        </w:rPr>
      </w:pPr>
      <w:r>
        <w:rPr>
          <w:color w:val="000000"/>
        </w:rPr>
        <w:t>Практические занятия (позволяют обучающимся проявить и развить свои творческие способности и способности к научной деятельности).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720" w:leader="none"/>
        </w:tabs>
        <w:ind w:left="720" w:hanging="360"/>
        <w:jc w:val="both"/>
        <w:rPr>
          <w:color w:val="000000"/>
        </w:rPr>
      </w:pPr>
      <w:r>
        <w:rPr>
          <w:color w:val="000000"/>
        </w:rPr>
        <w:t>Теоретические занятия (способствуют развитию внимания).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В связи с этим в программе предусмотрены разнообразные: теоретические занятия, практические занятия, проектная и исследовательская  деятельности.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реализуется через создание на занятиях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 предусматривает проведение викторин, конкурсов рисунков, сочинений и стихов о природе, практических занятий с использованием гербарных материалов и коллекций. Заполнение дневников полевых наблюдений, сбор природного материала для создания гербарного материала и коллекций без ущерба для окружающей среды, создание памяток листовок и каталогов, посвященных разнообразию флоры и фауны родного края и призыву не загрязнять окружающую среду, проведение бесед, распространение листовок среди местного населения. Кроме этого, практическая направленность курса осуществляется через исследовательские задания и опытническую работу. 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Исследовательская  работа предусматривает проведение изучение видового разнообразия флоры и фауны, влияние антропогенного фактора на окружающую среду, изучение новых способов по вторичному использованию бытовых отходов (например, изготовление из них поделок под девизом из отходов в доходы, сортировка для сдачи в пункты приёма и др.)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Проектная работа предусматривает оформление полученных результатов в виде проектов: научных (создание каталогов, написание рефератов и отчётов о проделанной работе) и творческих (оформление информации в виде рисунков, стихов, сочинений, поделок, схем, коллекций и др.</w:t>
      </w:r>
      <w:bookmarkStart w:id="3" w:name="_Hlk106292993"/>
      <w:bookmarkEnd w:id="3"/>
    </w:p>
    <w:p>
      <w:pPr>
        <w:pStyle w:val="Normal"/>
        <w:spacing w:lineRule="exact" w:line="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0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Ожидаемые результаты и способы определения их результативности</w:t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Требования к результатам освоения базовой образователь</w:t>
        <w:softHyphen/>
        <w:t>ной  программы структурируются по ключевым задачам, отражающим индивидуальные, общественные и го</w:t>
        <w:softHyphen/>
        <w:t>сударственные потребности, и включают личностные, метапредметные и предметные результаты.</w:t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Основные </w:t>
      </w:r>
      <w:r>
        <w:rPr>
          <w:b/>
          <w:i/>
          <w:iCs/>
          <w:color w:val="000000"/>
          <w:sz w:val="24"/>
          <w:szCs w:val="24"/>
          <w:lang w:eastAsia="en-US"/>
        </w:rPr>
        <w:t>личностные</w:t>
      </w:r>
      <w:r>
        <w:rPr>
          <w:b/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результаты обучения экологии: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 Воспитание патри</w:t>
        <w:softHyphen/>
        <w:t>отизма, любви и уважения к Родине;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 Формирование ответственного отношения к обучению, готов</w:t>
        <w:softHyphen/>
        <w:t>ности и способности обучающихся к саморазвитию и самообразо</w:t>
        <w:softHyphen/>
        <w:t>ванию на основе мотивации к обучению и познанию;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3. Знание основных принципов и правил отношения к живой природе;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4.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5. Формирование личностных представлений о целостности природы, осознание значимости и общности глобальных проблем человечества;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6. Формирование коммуникативной компетентности в обще</w:t>
        <w:softHyphen/>
        <w:t>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7. Формирование ценности здорового и безопасного образа жизни; усвоение правил индивидуального и коллективного без</w:t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8. Формирование основ экологического сознания на основе признания ценности жизни во всех её проявлениях и необходи</w:t>
        <w:softHyphen/>
        <w:t>мости ответственного, бережного отношения к окружающей сре</w:t>
        <w:softHyphen/>
        <w:t>де и рационального природопользования;</w:t>
      </w:r>
    </w:p>
    <w:p>
      <w:pPr>
        <w:pStyle w:val="Normal"/>
        <w:ind w:firstLine="709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b/>
          <w:bCs/>
          <w:i/>
          <w:iCs/>
          <w:color w:val="000000"/>
          <w:sz w:val="24"/>
          <w:szCs w:val="24"/>
          <w:lang w:eastAsia="en-US"/>
        </w:rPr>
        <w:t>Метапредметные результаты</w:t>
      </w:r>
      <w:r>
        <w:rPr>
          <w:color w:val="000000"/>
          <w:sz w:val="24"/>
          <w:szCs w:val="24"/>
          <w:lang w:eastAsia="en-US"/>
        </w:rPr>
        <w:t xml:space="preserve"> обучения состоят из освоенных обучающимися межпредметных понятий и универ</w:t>
        <w:softHyphen/>
        <w:t>сальных учебных действий. А также способности их использования в учеб</w:t>
        <w:softHyphen/>
        <w:t>ной, познавательной и социальной практике, самостоятельности пла</w:t>
        <w:softHyphen/>
        <w:t>нирования и осуществления учебной деятельности и организации учебного сотрудничества с педагогами и сверстниками, к проектиро</w:t>
        <w:softHyphen/>
        <w:t xml:space="preserve">ванию и построению индивидуальной образовательной траектории. </w:t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У обучающихся будут сформированы </w:t>
      </w:r>
      <w:r>
        <w:rPr>
          <w:b/>
          <w:bCs/>
          <w:sz w:val="24"/>
          <w:szCs w:val="24"/>
        </w:rPr>
        <w:t>универсальные учебные действия</w:t>
      </w:r>
      <w:r>
        <w:rPr>
          <w:sz w:val="24"/>
          <w:szCs w:val="24"/>
        </w:rPr>
        <w:t>, а именно:</w:t>
      </w:r>
    </w:p>
    <w:p>
      <w:pPr>
        <w:pStyle w:val="Normal"/>
        <w:ind w:firstLine="709"/>
        <w:jc w:val="both"/>
        <w:rPr>
          <w:i/>
          <w:i/>
          <w:iCs/>
          <w:color w:val="000000"/>
          <w:sz w:val="24"/>
          <w:szCs w:val="24"/>
          <w:lang w:eastAsia="en-US"/>
        </w:rPr>
      </w:pPr>
      <w:r>
        <w:rPr>
          <w:i/>
          <w:iCs/>
          <w:color w:val="000000"/>
          <w:sz w:val="24"/>
          <w:szCs w:val="24"/>
          <w:lang w:eastAsia="en-US"/>
        </w:rPr>
        <w:t>Регулятивные УУД: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Составлять (индивидуально или в группе) план решения проблемы (выполнения проекта).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Работая по плану, сверять свои действия с целью и, при необходимости, исправлять ошибки самостоятельно.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 диалоге с учителем совершенствовать самостоятельно выработанные критерии оценки.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Адекватно воспринимать предложения и оценку учителей, товарищей, родителей.</w:t>
      </w:r>
    </w:p>
    <w:p>
      <w:pPr>
        <w:pStyle w:val="Normal"/>
        <w:ind w:firstLine="709"/>
        <w:jc w:val="both"/>
        <w:rPr>
          <w:i/>
          <w:i/>
          <w:iCs/>
          <w:color w:val="000000"/>
          <w:sz w:val="24"/>
          <w:szCs w:val="24"/>
          <w:lang w:eastAsia="en-US"/>
        </w:rPr>
      </w:pPr>
      <w:r>
        <w:rPr>
          <w:i/>
          <w:iCs/>
          <w:color w:val="000000"/>
          <w:sz w:val="24"/>
          <w:szCs w:val="24"/>
          <w:lang w:eastAsia="en-US"/>
        </w:rPr>
        <w:t>Познавательные УУД: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Строить логическое рассуждение, включающее установление причинно-следственных связей.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     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Строить сообщения в устной и письменной форме; осуществлять анализ объектов с выделением существенных и несущественных признаков.</w:t>
      </w:r>
    </w:p>
    <w:p>
      <w:pPr>
        <w:pStyle w:val="Normal"/>
        <w:ind w:firstLine="709"/>
        <w:jc w:val="both"/>
        <w:rPr>
          <w:i/>
          <w:i/>
          <w:iCs/>
          <w:color w:val="000000"/>
          <w:sz w:val="24"/>
          <w:szCs w:val="24"/>
          <w:lang w:eastAsia="en-US"/>
        </w:rPr>
      </w:pPr>
      <w:r>
        <w:rPr>
          <w:i/>
          <w:iCs/>
          <w:color w:val="000000"/>
          <w:sz w:val="24"/>
          <w:szCs w:val="24"/>
          <w:lang w:eastAsia="en-US"/>
        </w:rPr>
        <w:t>Коммуникативные УУД: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>
        <w:rPr>
          <w:sz w:val="24"/>
          <w:szCs w:val="24"/>
        </w:rPr>
        <w:t xml:space="preserve">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Адекватно использовать коммуникативные средства для решения различных коммуникативных задач: строить монологическое высказывание, владеть диалогической формой коммуникации,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собственное мнение и позицию;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Договариваться и приходить к общему решению в совместной деятельности; в том числе в ситуации столкновения интересов.</w:t>
      </w:r>
    </w:p>
    <w:p>
      <w:pPr>
        <w:pStyle w:val="Normal"/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</w:r>
    </w:p>
    <w:p>
      <w:pPr>
        <w:pStyle w:val="Normal"/>
        <w:ind w:firstLine="709"/>
        <w:jc w:val="both"/>
        <w:rPr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Предметными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b/>
          <w:color w:val="000000"/>
          <w:sz w:val="24"/>
          <w:szCs w:val="24"/>
          <w:lang w:eastAsia="en-US"/>
        </w:rPr>
        <w:t>результатами</w:t>
      </w:r>
      <w:r>
        <w:rPr>
          <w:color w:val="000000"/>
          <w:sz w:val="24"/>
          <w:szCs w:val="24"/>
          <w:lang w:eastAsia="en-US"/>
        </w:rPr>
        <w:t xml:space="preserve">  являются следующие умения:</w:t>
      </w:r>
    </w:p>
    <w:p>
      <w:pPr>
        <w:pStyle w:val="Normal"/>
        <w:ind w:firstLine="709"/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1. Приобретение опыта использования методов биологичес</w:t>
        <w:softHyphen/>
        <w:t>кой науки и проведения несложных биологических эксперимен</w:t>
        <w:softHyphen/>
        <w:t>тов для изучения живых организмов;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 Формирование основ экологической грамотности: способнос</w:t>
        <w:softHyphen/>
        <w:t xml:space="preserve">ти оценивать последствия 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деятельности человека в природе, умение выбирать целе</w:t>
        <w:softHyphen/>
        <w:t xml:space="preserve">вые и смысловые установки в своих  </w:t>
      </w:r>
    </w:p>
    <w:p>
      <w:pPr>
        <w:pStyle w:val="Normal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действиях и поступках по отношению к живой природе, здоровью своему и окружающих, осознание необходимости сохранения биоразнообразия и природ</w:t>
        <w:softHyphen/>
        <w:t>ных местообитаний;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3.  Объяснение роли экологии в практической деятельности лю</w:t>
        <w:softHyphen/>
        <w:t>дей, места и роли человека в природе;</w:t>
      </w:r>
    </w:p>
    <w:p>
      <w:pPr>
        <w:pStyle w:val="NoSpacing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 Овладение методами биологической науки; наблюдение и описание биологических объектов и процессов; постановка биоло</w:t>
        <w:softHyphen/>
        <w:t xml:space="preserve">гических </w:t>
      </w:r>
      <w:r>
        <w:rPr>
          <w:color w:val="000000"/>
          <w:sz w:val="24"/>
          <w:szCs w:val="24"/>
          <w:lang w:eastAsia="en-US"/>
        </w:rPr>
        <w:t>экспериментов и объяснение их результатов;</w:t>
      </w:r>
    </w:p>
    <w:p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5.</w:t>
      </w:r>
      <w:r>
        <w:rPr>
          <w:rStyle w:val="C6c19"/>
          <w:color w:val="000000"/>
          <w:sz w:val="24"/>
          <w:szCs w:val="24"/>
        </w:rPr>
        <w:t xml:space="preserve"> </w:t>
      </w:r>
      <w:r>
        <w:rPr>
          <w:rStyle w:val="C6"/>
          <w:color w:val="000000"/>
          <w:sz w:val="24"/>
          <w:szCs w:val="24"/>
        </w:rPr>
        <w:t>Интерес к познанию мира природы;</w:t>
      </w:r>
      <w:r>
        <w:rPr>
          <w:color w:val="000000"/>
          <w:sz w:val="24"/>
          <w:szCs w:val="24"/>
        </w:rPr>
        <w:t xml:space="preserve"> осознание места и роли человека в биосфере;</w:t>
      </w:r>
    </w:p>
    <w:p>
      <w:pPr>
        <w:pStyle w:val="NoSpacing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Преобладание мотивации гармоничного взаимодействия с природой с точки зрения экологической допустимости.</w:t>
      </w:r>
    </w:p>
    <w:p>
      <w:pPr>
        <w:pStyle w:val="Normal"/>
        <w:spacing w:lineRule="auto" w:line="276" w:before="0" w:after="2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УРОВНЮ ПОДГОТОВКИ УЧАЩИХСЯ</w:t>
      </w:r>
    </w:p>
    <w:p>
      <w:pPr>
        <w:pStyle w:val="Normal"/>
        <w:shd w:val="clear" w:color="auto" w:fill="FFFFFF"/>
        <w:ind w:firstLine="708"/>
        <w:jc w:val="both"/>
        <w:rPr>
          <w:b/>
          <w:b/>
          <w:bCs/>
          <w:i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Выпускник научится:</w:t>
      </w:r>
    </w:p>
    <w:p>
      <w:pPr>
        <w:pStyle w:val="Normal"/>
        <w:shd w:val="clear" w:color="auto" w:fill="FFFFFF"/>
        <w:ind w:firstLine="36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определения основных экологических понятий (факторы среды, лимитирую</w:t>
        <w:softHyphen/>
        <w:t>щие факторы, экологический оптимум, благоприятные, неблагоприятные и экс</w:t>
        <w:softHyphen/>
        <w:t>тремальные условия, адаптация организмов и др.);</w:t>
        <w:tab/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 типах взаимодействий организмов; разнообразии биотических связей; ко</w:t>
        <w:softHyphen/>
        <w:t>личественных оценках взаимосвязей хищника и жертвы, паразита и хозяина;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законы конкурентных отношений в природе; правило конкурентного исклю</w:t>
        <w:softHyphen/>
        <w:t>чения, его значение в регулировании видового состава природных сообществ, в сельскохозяйственной практике, при интродукции и акклиматизации видов;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об отношениях организмов в популяциях (понятие популяции, типы популя</w:t>
        <w:softHyphen/>
        <w:t>ций, их демографическая структура, динамика численности популяции и ее ре</w:t>
        <w:softHyphen/>
        <w:t>гуляция в природе);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 строении и функционировании экосистем (понятия «экосистема», «биоценоз» как основа природной экосистемы, круговороты веществ и потоки энергии в экосистемах, экологические основы формирования и поддерживания экоси</w:t>
        <w:softHyphen/>
        <w:t>стем);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 саморазвитии экосистем (этапы формирования экосистем, зарастание водо</w:t>
        <w:softHyphen/>
        <w:t>ема, неустойчивые и устойчивые стадии развития сообществ);</w:t>
      </w:r>
    </w:p>
    <w:p>
      <w:pPr>
        <w:pStyle w:val="Normal"/>
        <w:ind w:firstLine="360"/>
        <w:jc w:val="both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ind w:firstLine="708"/>
        <w:jc w:val="both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Выпускник получит возможность научиться: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решать простейшие экологические задачи;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количественные показатели при обсуждении экологических и демографических вопросов;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объяснять принципы обратных связей в природе, механизмы регуляции и ус</w:t>
        <w:softHyphen/>
        <w:t>тойчивости в популяциях и биоценозах;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строить графики простейших экологических зависимостей;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применять  знания  экологических  правил  при  анализе  различных  видов хо</w:t>
        <w:softHyphen/>
        <w:t>зяйственной деятельности;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системного подхода в объяснении сложных природ</w:t>
        <w:softHyphen/>
        <w:t>ных явлений, демографических проблем и взаимоотношений природы и обще</w:t>
        <w:softHyphen/>
        <w:t>ства;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уровень загрязнения воздуха и воды;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устанавливать и описывать основные виды ускоренной почвенной эрозии;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объяснять значение устойчивого развития природы и человечества;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прогнозировать перспективы устойчивого развития природы и человечества;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устойчивый интерес к пониманию и разрешению региональных и глобальных экологических проблем;</w:t>
      </w:r>
    </w:p>
    <w:p>
      <w:pPr>
        <w:pStyle w:val="Normal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активность в организации и проведении экологических акций;</w:t>
      </w:r>
    </w:p>
    <w:p>
      <w:pPr>
        <w:pStyle w:val="Normal"/>
        <w:ind w:firstLine="360"/>
        <w:rPr>
          <w:sz w:val="24"/>
          <w:szCs w:val="24"/>
        </w:rPr>
      </w:pPr>
      <w:r>
        <w:rPr>
          <w:sz w:val="24"/>
          <w:szCs w:val="24"/>
        </w:rPr>
        <w:t>- уметь вести диалог и находить компромиссное решение не с точки зрения силы одной из противоборствующих сторон, а с позиции возможности устойчивого развития биосферы и сохранения жизни во всех её проявлениях</w:t>
      </w:r>
    </w:p>
    <w:p>
      <w:pPr>
        <w:pStyle w:val="Normal"/>
        <w:ind w:firstLine="36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УЧЕБНЫЙ ПЛАН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XSpec="center" w:tblpY="1813" w:topFromText="0" w:vertAnchor="page"/>
        <w:tblW w:w="105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2"/>
        <w:gridCol w:w="2925"/>
        <w:gridCol w:w="872"/>
        <w:gridCol w:w="1404"/>
        <w:gridCol w:w="1897"/>
        <w:gridCol w:w="2877"/>
      </w:tblGrid>
      <w:tr>
        <w:trPr>
          <w:trHeight w:val="79" w:hRule="atLeast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Autospacing="1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Autospacing="1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разделов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right="38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29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Теоретическое обучение, ч.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Лабораторно-практические работы,с использованием оборудования центра «Точка роста»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аттестации /контроля</w:t>
            </w:r>
          </w:p>
        </w:tc>
      </w:tr>
      <w:tr>
        <w:trPr>
          <w:trHeight w:val="129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7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 и ее преобразование человеком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Диагностическое тестирование</w:t>
            </w:r>
          </w:p>
        </w:tc>
      </w:tr>
      <w:tr>
        <w:trPr>
          <w:trHeight w:val="430" w:hRule="atLeast"/>
        </w:trPr>
        <w:tc>
          <w:tcPr>
            <w:tcW w:w="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Литосфера и ее преобразование человеком  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Учебно-исследовательская работа</w:t>
            </w:r>
          </w:p>
        </w:tc>
      </w:tr>
      <w:tr>
        <w:trPr>
          <w:trHeight w:val="35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Гидросфера и ее преобразование человеком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Проектная работа</w:t>
            </w:r>
          </w:p>
        </w:tc>
      </w:tr>
      <w:tr>
        <w:trPr>
          <w:trHeight w:val="35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Биосфера и ее преобразование человеком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Проектная работа</w:t>
            </w:r>
          </w:p>
        </w:tc>
      </w:tr>
      <w:tr>
        <w:trPr>
          <w:trHeight w:val="703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Autospacing="1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Autospacing="1" w:after="0"/>
              <w:ind w:left="0" w:hanging="0"/>
              <w:jc w:val="both"/>
              <w:outlineLvl w:val="2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4" w:name="_Hlk106292629"/>
      <w:bookmarkStart w:id="5" w:name="_Hlk106292629"/>
      <w:bookmarkEnd w:id="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6" w:name="_Hlk106292430"/>
      <w:bookmarkStart w:id="7" w:name="_Hlk106292430"/>
      <w:bookmarkEnd w:id="7"/>
    </w:p>
    <w:p>
      <w:pPr>
        <w:pStyle w:val="ListParagraph"/>
        <w:tabs>
          <w:tab w:val="clear" w:pos="708"/>
          <w:tab w:val="left" w:pos="1536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 .СОДЕРЖАНИЕ ПРОГРАММЫ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1. Атмосфера и ее преобразование человеком 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  <w:t>Теория. Экологическая культура и безопасность атмосферы. Мифы и легенды о воздухе. Состав и свойства воздуха. Загрязнение атмосферы и здоровье человека</w:t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Лабораторно-практические работы: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состава вдыхаемого и выдыхаемого воздуха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запыленности воздуха в помещении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сравнительной степени запыленности воздуха пришкольной территории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действия кислотного загрязнения воздуха на растения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концентрации окиси углерода в помещении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Контроль, учет знаний и умений. Выполнение диагностических тестов.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ind w:left="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 Литосфера и ее преобразование человеком</w:t>
      </w:r>
    </w:p>
    <w:p>
      <w:pPr>
        <w:pStyle w:val="Normal"/>
        <w:tabs>
          <w:tab w:val="clear" w:pos="708"/>
          <w:tab w:val="left" w:pos="1536" w:leader="none"/>
        </w:tabs>
        <w:ind w:left="360" w:hanging="0"/>
        <w:rPr>
          <w:sz w:val="24"/>
          <w:szCs w:val="24"/>
        </w:rPr>
      </w:pPr>
      <w:r>
        <w:rPr>
          <w:sz w:val="24"/>
          <w:szCs w:val="24"/>
        </w:rPr>
        <w:t>Теория. Экологическая культура и безопасность литосферы. Мифы и легенды о Земле. Состав и свойства почвы. Загрязнение литосферы и здоровье человека. Человек и почва.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Лабораторно-практические работы: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типа и состава почвы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водопроницаемости почвы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рН почвенной вытяжки и оценка кислотности образцов почвы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экологического состояния почвы по солевому составу почвенной вытяжки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Обнаружение солей тяжелых металлов в почве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Контроль, учет знаний и умений. Выполнение учебно-исследовательской работы.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Тема3. Гидросфера и ее преобразование человеком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  <w:t>Теория. Экологическая культура и безопасность гидросферы. Мифы и легенды о воде. Состав и свойства воды. Загрязнение гидросферы и здоровье человека</w:t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Лабораторно-практические работы: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Влияние синтетических моющих средств на зеленые водные растения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Обнаружение хлоридов в модельном растворе, снеговом покрове, минеральной воде и почвенной вытяжке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и устранение жесткости воды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методов очистки воды от загрязнений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Исследование органолептических показателей качества воды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Контроль, учет знаний и умений. Выполнение диагностических тестов.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4. Биосфера и ее преобразование человеком</w:t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  <w:t>Теория. Экологическая культура и безопасность биосферы. Мифы и легенды о биосфере. Свойства и состав биосферы. Загрязнение биосферы и здоровье человека.</w:t>
      </w:r>
    </w:p>
    <w:p>
      <w:pPr>
        <w:pStyle w:val="Normal"/>
        <w:tabs>
          <w:tab w:val="clear" w:pos="708"/>
          <w:tab w:val="left" w:pos="1536" w:leader="none"/>
        </w:tabs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Лабораторно-практические работы: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состояния зеленых насаждений вблизи школы и определение их роли в природе.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качества продуктов питания по содержанию в них нитратов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Определение содержания витамина С в продуктах питания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Польза и вред полиэтилена</w:t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Контроль, учет знаний и умений. Выполнение проектной работы</w:t>
      </w:r>
    </w:p>
    <w:p>
      <w:pPr>
        <w:pStyle w:val="Normal"/>
        <w:spacing w:lineRule="auto" w:line="276"/>
        <w:jc w:val="center"/>
        <w:rPr>
          <w:rFonts w:eastAsia="Times New Roman"/>
          <w:b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3.Календарный учебный график на 2023-2024 учебный год</w:t>
      </w:r>
    </w:p>
    <w:tbl>
      <w:tblPr>
        <w:tblStyle w:val="a5"/>
        <w:tblW w:w="154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6"/>
        <w:gridCol w:w="335"/>
        <w:gridCol w:w="337"/>
        <w:gridCol w:w="335"/>
        <w:gridCol w:w="337"/>
        <w:gridCol w:w="335"/>
        <w:gridCol w:w="337"/>
        <w:gridCol w:w="335"/>
        <w:gridCol w:w="337"/>
        <w:gridCol w:w="337"/>
        <w:gridCol w:w="333"/>
        <w:gridCol w:w="335"/>
        <w:gridCol w:w="337"/>
        <w:gridCol w:w="335"/>
        <w:gridCol w:w="335"/>
        <w:gridCol w:w="336"/>
        <w:gridCol w:w="333"/>
        <w:gridCol w:w="337"/>
        <w:gridCol w:w="335"/>
        <w:gridCol w:w="337"/>
        <w:gridCol w:w="337"/>
        <w:gridCol w:w="335"/>
        <w:gridCol w:w="337"/>
        <w:gridCol w:w="335"/>
        <w:gridCol w:w="336"/>
        <w:gridCol w:w="336"/>
        <w:gridCol w:w="336"/>
        <w:gridCol w:w="337"/>
        <w:gridCol w:w="337"/>
        <w:gridCol w:w="336"/>
        <w:gridCol w:w="336"/>
        <w:gridCol w:w="336"/>
        <w:gridCol w:w="336"/>
        <w:gridCol w:w="336"/>
        <w:gridCol w:w="335"/>
        <w:gridCol w:w="337"/>
        <w:gridCol w:w="337"/>
        <w:gridCol w:w="335"/>
        <w:gridCol w:w="337"/>
        <w:gridCol w:w="335"/>
        <w:gridCol w:w="338"/>
        <w:gridCol w:w="400"/>
        <w:gridCol w:w="567"/>
        <w:gridCol w:w="700"/>
      </w:tblGrid>
      <w:tr>
        <w:trPr>
          <w:trHeight w:val="2113" w:hRule="atLeast"/>
          <w:cantSplit w:val="true"/>
        </w:trPr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Год обучения</w:t>
            </w:r>
          </w:p>
        </w:tc>
        <w:tc>
          <w:tcPr>
            <w:tcW w:w="1679" w:type="dxa"/>
            <w:gridSpan w:val="5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1346" w:type="dxa"/>
            <w:gridSpan w:val="4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1675" w:type="dxa"/>
            <w:gridSpan w:val="5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1341" w:type="dxa"/>
            <w:gridSpan w:val="4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681" w:type="dxa"/>
            <w:gridSpan w:val="5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1345" w:type="dxa"/>
            <w:gridSpan w:val="4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1345" w:type="dxa"/>
            <w:gridSpan w:val="4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1681" w:type="dxa"/>
            <w:gridSpan w:val="5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1345" w:type="dxa"/>
            <w:gridSpan w:val="4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400" w:type="dxa"/>
            <w:tcBorders/>
            <w:textDirection w:val="btLr"/>
          </w:tcPr>
          <w:p>
            <w:pPr>
              <w:pStyle w:val="Normal"/>
              <w:spacing w:before="0" w:after="0"/>
              <w:ind w:left="113" w:right="113" w:hanging="0"/>
              <w:contextualSpacing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Всего уч.нед/часов</w:t>
            </w:r>
          </w:p>
        </w:tc>
        <w:tc>
          <w:tcPr>
            <w:tcW w:w="1267" w:type="dxa"/>
            <w:gridSpan w:val="2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Всего по программе</w:t>
            </w:r>
          </w:p>
        </w:tc>
      </w:tr>
      <w:tr>
        <w:trPr>
          <w:trHeight w:val="2403" w:hRule="atLeast"/>
          <w:cantSplit w:val="true"/>
        </w:trPr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недели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01.09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02.09-08.09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09.09-15.09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16.09-22.09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23.09-29.09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30.09-06.10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07.10-13.10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14.10-20.10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21.10-27.10</w:t>
            </w:r>
          </w:p>
        </w:tc>
        <w:tc>
          <w:tcPr>
            <w:tcW w:w="333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28.10-03.11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04.11-10.11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11.11-17.11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18.11-24.11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25.11-01.12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02.12-08.12</w:t>
            </w:r>
          </w:p>
        </w:tc>
        <w:tc>
          <w:tcPr>
            <w:tcW w:w="333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09.12-15.12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16.12-22.12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23.12-29.12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30.12-05.01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06.01-12.01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13.01-19.01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20.01-26.01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27.01-02.02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03.02-09.02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10.02-16,02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17.02-23.02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24.02-02.03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03.03-09.03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10.03-16.03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17.03-23.03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24.03-30.03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31.04-06.04</w:t>
            </w:r>
          </w:p>
        </w:tc>
        <w:tc>
          <w:tcPr>
            <w:tcW w:w="336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07.04-13.04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14.04-20,04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21.04-27.04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28.04-04.05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05.05-11.05</w:t>
            </w:r>
          </w:p>
        </w:tc>
        <w:tc>
          <w:tcPr>
            <w:tcW w:w="337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12.05-18.05</w:t>
            </w:r>
          </w:p>
        </w:tc>
        <w:tc>
          <w:tcPr>
            <w:tcW w:w="335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19.05-25.05</w:t>
            </w:r>
          </w:p>
        </w:tc>
        <w:tc>
          <w:tcPr>
            <w:tcW w:w="338" w:type="dxa"/>
            <w:tcBorders/>
          </w:tcPr>
          <w:p>
            <w:pPr>
              <w:pStyle w:val="Normal"/>
              <w:spacing w:lineRule="atLeast" w:line="240" w:before="0" w:after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26.05-01.06</w:t>
            </w:r>
          </w:p>
        </w:tc>
        <w:tc>
          <w:tcPr>
            <w:tcW w:w="4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</w:r>
          </w:p>
        </w:tc>
        <w:tc>
          <w:tcPr>
            <w:tcW w:w="56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теория</w:t>
            </w:r>
          </w:p>
        </w:tc>
        <w:tc>
          <w:tcPr>
            <w:tcW w:w="7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практика</w:t>
            </w:r>
          </w:p>
        </w:tc>
      </w:tr>
      <w:tr>
        <w:trPr>
          <w:trHeight w:val="1134" w:hRule="atLeast"/>
          <w:cantSplit w:val="true"/>
        </w:trPr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Номер нед.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</w:t>
            </w:r>
          </w:p>
        </w:tc>
        <w:tc>
          <w:tcPr>
            <w:tcW w:w="333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33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21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26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29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33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35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36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37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38</w:t>
            </w:r>
          </w:p>
        </w:tc>
        <w:tc>
          <w:tcPr>
            <w:tcW w:w="338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</w:r>
          </w:p>
        </w:tc>
        <w:tc>
          <w:tcPr>
            <w:tcW w:w="7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 год обуч.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3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3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В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В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6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338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46</w:t>
            </w:r>
          </w:p>
        </w:tc>
        <w:tc>
          <w:tcPr>
            <w:tcW w:w="700" w:type="dxa"/>
            <w:tcBorders/>
            <w:textDirection w:val="btLr"/>
          </w:tcPr>
          <w:p>
            <w:pPr>
              <w:pStyle w:val="Normal"/>
              <w:spacing w:lineRule="atLeast" w:line="240" w:before="0" w:after="0"/>
              <w:ind w:left="113" w:right="113" w:hanging="0"/>
              <w:contextualSpacing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</w:t>
            </w:r>
          </w:p>
        </w:tc>
      </w:tr>
    </w:tbl>
    <w:p>
      <w:pPr>
        <w:pStyle w:val="Normal"/>
        <w:spacing w:lineRule="auto" w:line="276"/>
        <w:jc w:val="center"/>
        <w:rPr>
          <w:rFonts w:eastAsia="Times New Roman"/>
          <w:b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</w:r>
    </w:p>
    <w:p>
      <w:pPr>
        <w:sectPr>
          <w:footerReference w:type="default" r:id="rId5"/>
          <w:type w:val="nextPage"/>
          <w:pgSz w:orient="landscape" w:w="16838" w:h="11906"/>
          <w:pgMar w:left="1134" w:right="1134" w:header="0" w:top="1701" w:footer="709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76"/>
        <w:ind w:left="720" w:firstLine="700"/>
        <w:jc w:val="center"/>
        <w:rPr>
          <w:rFonts w:eastAsia="Times New Roman"/>
          <w:b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tbl>
      <w:tblPr>
        <w:tblW w:w="976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1080"/>
        <w:gridCol w:w="1260"/>
        <w:gridCol w:w="1275"/>
        <w:gridCol w:w="1741"/>
        <w:gridCol w:w="1035"/>
        <w:gridCol w:w="1319"/>
        <w:gridCol w:w="2054"/>
      </w:tblGrid>
      <w:tr>
        <w:trPr>
          <w:trHeight w:val="1415" w:hRule="atLeast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Дата начала обучения по программе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Дата окончания обучения по программе</w:t>
            </w: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Дата промежуточной /итоговой аттестации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Всего учебных недель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Режим занятий</w:t>
            </w:r>
          </w:p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 </w:t>
            </w:r>
          </w:p>
        </w:tc>
      </w:tr>
      <w:tr>
        <w:trPr>
          <w:trHeight w:val="1415" w:hRule="atLeast"/>
        </w:trPr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год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02.09.2023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31.05.2024</w:t>
            </w:r>
          </w:p>
        </w:tc>
        <w:tc>
          <w:tcPr>
            <w:tcW w:w="174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декабрь, май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2054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240" w:after="0"/>
              <w:ind w:left="100" w:hanging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раз в неделю по 2 акад. часа</w:t>
            </w:r>
          </w:p>
        </w:tc>
      </w:tr>
    </w:tbl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b/>
          <w:bCs/>
          <w:sz w:val="32"/>
          <w:szCs w:val="32"/>
        </w:rPr>
      </w:pPr>
      <w:r>
        <w:rPr>
          <w:rFonts w:eastAsia="Times New Roman"/>
          <w:b/>
          <w:bCs/>
          <w:sz w:val="28"/>
          <w:szCs w:val="28"/>
        </w:rPr>
        <w:t xml:space="preserve">5. </w:t>
      </w:r>
      <w:r>
        <w:rPr>
          <w:rFonts w:eastAsia="Times New Roman"/>
          <w:b/>
          <w:bCs/>
          <w:sz w:val="32"/>
          <w:szCs w:val="32"/>
        </w:rPr>
        <w:t>Календарно-тематический план</w:t>
      </w:r>
    </w:p>
    <w:p>
      <w:pPr>
        <w:pStyle w:val="Normal"/>
        <w:jc w:val="center"/>
        <w:rPr>
          <w:rFonts w:eastAsia="Times New Roman"/>
          <w:b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tbl>
      <w:tblPr>
        <w:tblStyle w:val="a5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5"/>
        <w:gridCol w:w="1057"/>
        <w:gridCol w:w="1050"/>
        <w:gridCol w:w="4555"/>
        <w:gridCol w:w="2266"/>
      </w:tblGrid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заплан.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провед.</w:t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 занятий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 Атмосфера и ее преобразование человеком</w:t>
            </w:r>
          </w:p>
        </w:tc>
        <w:tc>
          <w:tcPr>
            <w:tcW w:w="2266" w:type="dxa"/>
            <w:vMerge w:val="restart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Диагностическое тестирование.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 и строение атмосферы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культура и безопасность атмосферы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Мифы и легенды о воздухе.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 и свойства воздуха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 атмосферы и здоровье человека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экологические проблемы так сложны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25.09.24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Глобальные экологические проблемы: парниковый эффект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Глобальные экологические проблемы: кислотные дожди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Глобальные экологические проблемы: озоновые дыры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состава вдыхаемого и выдыхаемого воздуха.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запыленности воздуха в помещении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Биоиндикация окружающей среды. Лихеноиндикация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23.10.24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. Оценка загрязненности воздуха территории пришкольного участки, а так же территории центра села методом лихеноиндикации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</w:t>
            </w:r>
            <w:r>
              <w:rPr>
                <w:sz w:val="24"/>
                <w:szCs w:val="24"/>
              </w:rPr>
              <w:t>. Исследование токсичности отходов с помощью овса посевного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30.10.24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Изучение сравнительной степени запыленности воздуха пришкольной территории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Изучение действия кислотного загрязнения воздуха на растения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 Литосфера и ее преобразование человеком</w:t>
            </w:r>
          </w:p>
        </w:tc>
        <w:tc>
          <w:tcPr>
            <w:tcW w:w="2266" w:type="dxa"/>
            <w:vMerge w:val="restart"/>
            <w:tcBorders/>
          </w:tcPr>
          <w:p>
            <w:pPr>
              <w:pStyle w:val="Normal"/>
              <w:spacing w:lineRule="exact" w:line="2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педагога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 Учебно-исследовательская работа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Почва – верхний плодородный слой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культура и безопасность литосферы.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Мифы и легенды о Земле.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плодородия почвы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Лабораторная работа.</w:t>
            </w:r>
            <w:r>
              <w:rPr>
                <w:sz w:val="24"/>
                <w:szCs w:val="24"/>
              </w:rPr>
              <w:t xml:space="preserve"> Определение содержания гумуса в почве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tabs>
                <w:tab w:val="clear" w:pos="708"/>
                <w:tab w:val="left" w:pos="153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свойства почвы. 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27.11.24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почвы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 литосферы и здоровье человека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вытаптывания почвы на растительность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типа и состава почвы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водопроницаемости почвы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31-32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18.12.24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рН почвенной вытяжки и оценка кислотности образцов почвы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33-34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25.12.24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25.12.24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экологического состояния почвы по солевому составу почвенной вытяжки с разных территорий села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15.01.25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Обнаружение солей тяжелых металлов в почве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36-37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15.01.25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22.01.25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Лабораторно-практическая работа. </w:t>
            </w:r>
            <w:r>
              <w:rPr>
                <w:sz w:val="24"/>
                <w:szCs w:val="24"/>
              </w:rPr>
              <w:t>Исследование влияния загрязнения почв на всхожесть растений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22.01.25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sz w:val="24"/>
                <w:szCs w:val="24"/>
              </w:rPr>
              <w:t xml:space="preserve"> «Влияние ионов меди на развитие проростков базилика овощного»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 Гидросфера и ее преобразование человеком</w:t>
            </w:r>
          </w:p>
        </w:tc>
        <w:tc>
          <w:tcPr>
            <w:tcW w:w="2266" w:type="dxa"/>
            <w:vMerge w:val="restart"/>
            <w:tcBorders/>
          </w:tcPr>
          <w:p>
            <w:pPr>
              <w:pStyle w:val="Normal"/>
              <w:spacing w:lineRule="exact" w:line="239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Диагностическое тестирование. </w:t>
            </w:r>
            <w:r>
              <w:rPr>
                <w:sz w:val="24"/>
                <w:szCs w:val="24"/>
              </w:rPr>
              <w:t>Оценка педагога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29.01.25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сохранения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29.01.25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культура и безопасность гидросферы.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Мифы и легенды о воде.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и свойства воды.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 гидросферы и здоровье человека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очистки воды в лаборатории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Биоиндикация и биотестирование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рационального использования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26.02.25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Сбережение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Влияние синтетических моющих средств на зеленые водные растения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Обнаружение хлоридов в модельном растворе, снеговом покрове, минеральной воде и почвенной вытяжке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и устранение жесткости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Изучение методов очистки воды от загрязнений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Исследование органолептических показателей качества воды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54-56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19.03.25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26.03.25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26.03.25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и работа над ним.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4. Биосфера и ее преобразование человеком</w:t>
            </w:r>
          </w:p>
        </w:tc>
        <w:tc>
          <w:tcPr>
            <w:tcW w:w="2266" w:type="dxa"/>
            <w:vMerge w:val="restart"/>
            <w:tcBorders/>
          </w:tcPr>
          <w:p>
            <w:pPr>
              <w:pStyle w:val="Normal"/>
              <w:spacing w:lineRule="exact" w:line="2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педагога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биоразнообразия- сохранение устойчивости биосферы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культура и безопасность биосферы.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Мифы и легенды о биосфере.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и состав биосферы.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 биосферы и здоровье человека.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исчезают животные и растения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Российской Федерации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 охраняемые природные территории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Оценка состояния зеленых насаждений вблизи школы и определение их роли в природе.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Оценка качества продуктов питания по содержанию в них нитратов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Определение содержания витамина С в продуктах питания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Лабораторно-практическая работа.</w:t>
            </w:r>
            <w:r>
              <w:rPr>
                <w:sz w:val="24"/>
                <w:szCs w:val="24"/>
              </w:rPr>
              <w:t xml:space="preserve"> Польза и вред полиэтилена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vMerge w:val="continue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 использования энергии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Анализ затрат электроэнергии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71-73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21.05.25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21.05.25</w:t>
            </w:r>
          </w:p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и работа над ним.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28.05.25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266" w:type="dxa"/>
            <w:tcBorders/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6.ФОРМЫ АТТЕСТАЦИИ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входящий контроль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осуществляется через наблюдение за входными данными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обучающихся</w:t>
      </w:r>
    </w:p>
    <w:p>
      <w:pPr>
        <w:pStyle w:val="Normal"/>
        <w:numPr>
          <w:ilvl w:val="0"/>
          <w:numId w:val="7"/>
        </w:numPr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текущий контроль </w:t>
      </w:r>
      <w:r>
        <w:rPr>
          <w:rFonts w:eastAsia="Times New Roman"/>
          <w:sz w:val="24"/>
          <w:szCs w:val="24"/>
        </w:rPr>
        <w:t>осуществляется через наблюдение за освоением программного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материала,</w:t>
      </w:r>
    </w:p>
    <w:p>
      <w:pPr>
        <w:pStyle w:val="Normal"/>
        <w:numPr>
          <w:ilvl w:val="0"/>
          <w:numId w:val="7"/>
        </w:numPr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промежуточный контроль </w:t>
      </w:r>
      <w:r>
        <w:rPr>
          <w:rFonts w:eastAsia="Times New Roman"/>
          <w:sz w:val="24"/>
          <w:szCs w:val="24"/>
        </w:rPr>
        <w:t>проводится через наблюдение и отражён в журнале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объединения о результативности участия детей в конкурсах, конференциях (не предполагающих выставление дифференцированной оценки)</w:t>
      </w:r>
    </w:p>
    <w:p>
      <w:pPr>
        <w:pStyle w:val="Normal"/>
        <w:numPr>
          <w:ilvl w:val="0"/>
          <w:numId w:val="7"/>
        </w:numPr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итоговая аттестация </w:t>
      </w:r>
      <w:r>
        <w:rPr>
          <w:rFonts w:eastAsia="Times New Roman"/>
          <w:sz w:val="24"/>
          <w:szCs w:val="24"/>
        </w:rPr>
        <w:t>осуществляется в конце изучаемого курса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(определяется степень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усвоения ЗУН материала программы и его применения в экологической практике).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7.ОЦЕНОЧНЫЙ МАТЕРИАЛ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учебно-исследовательской и проектной работы оценивается по пятибалльной системе по следующим параметрам: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актуальность и важность поставленной проблемы;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социальная значимость проблемы;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практическая значимость проекта;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оригинальность подходов в решении;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наличие самостоятельного взгляда авторов на решаемую проблему;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грамотность и логичность в последовательности реализации проекта;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степень реализации проекта;</w:t>
      </w:r>
    </w:p>
    <w:p>
      <w:pPr>
        <w:pStyle w:val="Normal"/>
        <w:jc w:val="both"/>
        <w:rPr>
          <w:rFonts w:eastAsia="Times New Roman"/>
          <w:i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качество оформления проекта.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итогам выполнения работы или проекта на зачете выставляется оценка по пятибалльной системе.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2081"/>
        <w:gridCol w:w="1569"/>
        <w:gridCol w:w="4915"/>
      </w:tblGrid>
      <w:tr>
        <w:trPr/>
        <w:tc>
          <w:tcPr>
            <w:tcW w:w="77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569" w:type="dxa"/>
            <w:tcBorders/>
            <w:vAlign w:val="bottom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4915" w:type="dxa"/>
            <w:tcBorders/>
            <w:vAlign w:val="bottom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Критерии и система оценки</w:t>
            </w:r>
          </w:p>
        </w:tc>
      </w:tr>
      <w:tr>
        <w:trPr>
          <w:trHeight w:val="1104" w:hRule="atLeast"/>
        </w:trPr>
        <w:tc>
          <w:tcPr>
            <w:tcW w:w="77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 Атмосфера и ее преобразование человеком</w:t>
            </w:r>
          </w:p>
        </w:tc>
        <w:tc>
          <w:tcPr>
            <w:tcW w:w="156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Учебно-исследоват.   работа</w:t>
            </w:r>
          </w:p>
        </w:tc>
        <w:tc>
          <w:tcPr>
            <w:tcW w:w="4915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Низкий – цель не сформулирована, тема раскрыта не полностью, использована неподходящая информация, работа шаблонная, показывающая формальное отношение к ней автора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Средний- цель сформулирована с помощью учителя, автор проявил незначительный интерес к теме проекта, не продемонстрировал самостоятельности в работе, не использовал возможности творческого подхода, работа самостоятельная, демонстрирующая серьезную заинтересованность автора; предпринята попытка представить личный взгляд на тему проекта, применены элементы творчества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Высокий- цель определена, ясно описана, дан подробный план ее достижения, тема проекта раскрыта исчерпывающе, автор продемонстрировал глубокие знания, выходящие за рамки содержания ООП, Работа отличается авторским подходом, собственным оригинальным отношением автора к идее проекта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 Литосфера и ее преобразование человеком</w:t>
            </w:r>
          </w:p>
        </w:tc>
        <w:tc>
          <w:tcPr>
            <w:tcW w:w="156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степень участия в беседе</w:t>
            </w:r>
          </w:p>
        </w:tc>
        <w:tc>
          <w:tcPr>
            <w:tcW w:w="4915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Низкий   уровень-выполнение работ по шаблонному образцу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средний  уровень  -  ребёнок самостоятельно выполняет работы, осуществляет поиск дополнительных источников информации 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высокий  уровень  - обучающийся  руководствуется собственным</w:t>
              <w:tab/>
              <w:t>выбором в определении темы работ, выборе методов, 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также, продумывает и выполнение работы, допуская корректировку педагога</w:t>
              <w:tab/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 Гидросфера и ее преобразование человеком</w:t>
            </w:r>
          </w:p>
        </w:tc>
        <w:tc>
          <w:tcPr>
            <w:tcW w:w="156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степень участия в дискуссии</w:t>
            </w:r>
          </w:p>
        </w:tc>
        <w:tc>
          <w:tcPr>
            <w:tcW w:w="4915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Низкий уровень- участвует в экологических мероприятиях по рекомендации педагога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 – расширяет экологическое мировоззрение через дополнительные источники информации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Высокий – предложение об экологических событиях педагогу и коллективу с последующим обсуждением, анализом и дискуссией.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2081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4. Биосфера и ее преобразование человеком</w:t>
            </w:r>
          </w:p>
        </w:tc>
        <w:tc>
          <w:tcPr>
            <w:tcW w:w="1569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Проектная работа, наблюдение, оценка педагогом</w:t>
            </w:r>
          </w:p>
        </w:tc>
        <w:tc>
          <w:tcPr>
            <w:tcW w:w="4915" w:type="dxa"/>
            <w:tcBorders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Низкий уровень – выполнение работы с помощью педагога и по его рекомендации, низкий уровень, проектный продукт не соответствует требованиям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 уровень – проектный продукт частично соответствует требованиям, работа выполнена самостоятельно, допуская корректировку педагога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Высокий уровень- проектный продукт полностью соответствует требованиям, работа выполнена самостоятельно</w:t>
            </w:r>
          </w:p>
        </w:tc>
      </w:tr>
    </w:tbl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Формы оценки полученных знаний и навыков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1.По окончании теоретических занятий во всех учебных группах проводятся зачёты (письменные или устные – по пройденным темам – и в виде викторин, экологических игр, оформлении проектов). Их целью становится не столько определение уровня освоения знаний, сколько повторение и закрепление пройденного материала. Вариан</w:t>
        <w:softHyphen/>
        <w:t>ты зачётной оценки могут быть как полюсные («сдал», «не сдал»), так и по принципу на</w:t>
        <w:softHyphen/>
        <w:t xml:space="preserve">копления баллов (от 0 до 10).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При оценке знаний, умений и навыков обучающихся необходимо определить: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   </w:t>
      </w:r>
      <w:r>
        <w:rPr>
          <w:rFonts w:eastAsia="Times New Roman"/>
          <w:sz w:val="24"/>
          <w:szCs w:val="24"/>
        </w:rPr>
        <w:t xml:space="preserve">полноту и правильность ответов;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   </w:t>
      </w:r>
      <w:r>
        <w:rPr>
          <w:rFonts w:eastAsia="Times New Roman"/>
          <w:sz w:val="24"/>
          <w:szCs w:val="24"/>
        </w:rPr>
        <w:t xml:space="preserve">степень осознанности, понимания изученного;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правильное оформление ответа, применение определений и правил в конкретных случаях.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«отлично</w:t>
      </w:r>
      <w:r>
        <w:rPr>
          <w:rFonts w:eastAsia="Times New Roman"/>
          <w:sz w:val="24"/>
          <w:szCs w:val="24"/>
        </w:rPr>
        <w:t>» ставится, если обучающийся: 1) полно излагает изученный материал, даёт правильное определение понятий и терминов; 2) обнаруживает понимание материала, может обосновать свои суждения, применить знания на практике, привести необходимые примеры не только по изученному материалу, но и самостоятельно составленные; 3) излагает материал последовательно и правильно.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  <w:t>«хорошо»</w:t>
      </w:r>
      <w:r>
        <w:rPr>
          <w:rFonts w:eastAsia="Times New Roman"/>
          <w:sz w:val="24"/>
          <w:szCs w:val="24"/>
        </w:rPr>
        <w:t xml:space="preserve"> ставится, если показываются знания, удовлетворяющие тем же требованиям, что и для оценки «отлично», но обучающийся допускает 1-2 ошибки, которые сам же исправляет, и 1-2 недочёта в последовательности и оформлении излагаемого.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  <w:t>«удовлетворительно»</w:t>
      </w:r>
      <w:r>
        <w:rPr>
          <w:rFonts w:eastAsia="Times New Roman"/>
          <w:sz w:val="24"/>
          <w:szCs w:val="24"/>
        </w:rPr>
        <w:t xml:space="preserve"> ставится, если обучающийся обнаруживает знание и понимание основных положений данной темы, но: 1) излагает материал неполно и допускает неточности в определении и формулировке понятий и терминов;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оформлении излагаемого.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  <w:t>«неудовлетворительно»</w:t>
      </w:r>
      <w:r>
        <w:rPr>
          <w:rFonts w:eastAsia="Times New Roman"/>
          <w:sz w:val="24"/>
          <w:szCs w:val="24"/>
        </w:rPr>
        <w:t xml:space="preserve">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терминов, искажающие их смысл, беспорядочно и неуверенно излагает материал. Эта оценка отмечает такие недостатки в подготовке, которые являются серьезным препятствием к успешному овладению последующим материалом.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2. </w:t>
      </w:r>
      <w:r>
        <w:rPr>
          <w:rFonts w:eastAsia="Times New Roman"/>
          <w:bCs/>
          <w:sz w:val="24"/>
          <w:szCs w:val="24"/>
        </w:rPr>
        <w:t>Участие в природоохранных  акциях и конкурсах</w:t>
      </w:r>
      <w:r>
        <w:rPr>
          <w:rFonts w:eastAsia="Times New Roman"/>
          <w:sz w:val="24"/>
          <w:szCs w:val="24"/>
        </w:rPr>
        <w:t xml:space="preserve"> разного уровня, проводимых в объединении,  является проверкой не только полученных теоретических знаний, но и их практического осмысления.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Конференции исследовательских работ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позволяют оценить эффективность и степень освоения материала по исследовательской деятельности. Представление исследовательских работ допускается в форме устного доклада. При этом каждому обучающемуся необходимо соблюдать соответствующие требования, которые и являются критериями оценки. Данная форма отчётности способствует формированию у школьников   ответственности за выполнение работы, логики мышления, уме</w:t>
        <w:softHyphen/>
        <w:t xml:space="preserve">ния говорить перед аудиторией, отстаивать своё мнение, правильно использовать необходимую научную терминологию, корректно и грамотно вести дискуссию.   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Система проверки уровня освоения программы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Игры, викторины, турниры, зачёты, итоговые занятия  –  внутри учебных групп.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природоохранных акциях и конкурсах (муниципальных, региональных, всероссийских</w:t>
      </w:r>
      <w:r>
        <w:rPr>
          <w:rFonts w:eastAsia="Times New Roman"/>
          <w:i/>
          <w:sz w:val="24"/>
          <w:szCs w:val="24"/>
        </w:rPr>
        <w:t>).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исследовательских конференциях и конкурсах – как внутри учебных   групп,  так  и  на  на  муниципальном, региональном, всероссийских уровня.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Формы подведения итогов реализации программы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tbl>
      <w:tblPr>
        <w:tblW w:w="975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67"/>
        <w:gridCol w:w="1988"/>
        <w:gridCol w:w="3220"/>
        <w:gridCol w:w="2575"/>
      </w:tblGrid>
      <w:tr>
        <w:trPr/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начальной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(нулевой срез)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 итоговой аттестации результатов образовательной деятельности по годам обучения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 аттестации обучающихся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реализации образовательной программы</w:t>
            </w:r>
          </w:p>
        </w:tc>
      </w:tr>
      <w:tr>
        <w:trPr/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Тестирование, викторины, изготовление временных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препаратов (гербариев, коллекций), оформление проектов, участие в конкурсах различного уровня, экологические игры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Защита реферативно-исследовательской работы  или проекта, участие в конкурсах, готовые работы наглядных пособий, викторины, экологические игры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(по программе соответствующего года обучения)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проекта или реферативно-исследовательской работы, участие в конкурсах различного уровня, итоговые познавательно-практические мероприятия.</w:t>
            </w:r>
          </w:p>
        </w:tc>
      </w:tr>
    </w:tbl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>
        <w:rPr>
          <w:rFonts w:eastAsia="Times New Roman"/>
          <w:sz w:val="24"/>
          <w:szCs w:val="24"/>
        </w:rPr>
        <w:t>Данная программа способствует формированию ценностных ориентиров обучающихся, развитию ценностно-смысловой сферы личности на основе общечеловеческих принципов нравственности и гуманизма, развитию широких познавательных интересов и творчества.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8.МЕТОДИЧЕСКОЕ ОБЕСПЕЧЕНИЕ ПРОГРАММЫ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реализации программы предусматривается применение следующих дидактических форм и методов: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1. Аудиторно-лабораторные: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тематические лекции, рассказы, беседы, консультации преподавателя;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работа обучающихся с научной литературой;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проектная деятельность, выступления и доклады обучающихся;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викторины, конкурсы, обучающие экологические игры;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раздаточный материал, дидактические карточки;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посещение биологических музеев, выставок.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2. Комплексные: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 xml:space="preserve">индивидуальные и групповые полевые и лабораторные исследовательские           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(проектные) работы обучающихся (наблюдения, опыты).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Методическое обеспечение программы включает: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1. Общедоступные практикумы для лабораторных занятий по экологии с использованием оборудования центра «Точка роста»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Справочники  и учебники по зоологии беспозвоночных, ботанике, экологии;</w:t>
      </w:r>
    </w:p>
    <w:tbl>
      <w:tblPr>
        <w:tblpPr w:bottomFromText="0" w:horzAnchor="margin" w:leftFromText="180" w:rightFromText="180" w:tblpX="0" w:tblpY="830" w:topFromText="0" w:vertAnchor="text"/>
        <w:tblW w:w="9918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540"/>
        <w:gridCol w:w="1451"/>
        <w:gridCol w:w="1276"/>
        <w:gridCol w:w="1949"/>
        <w:gridCol w:w="1704"/>
        <w:gridCol w:w="1579"/>
        <w:gridCol w:w="1418"/>
      </w:tblGrid>
      <w:tr>
        <w:trPr>
          <w:trHeight w:val="116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№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Раздел (тема)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Формы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занятий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Приемы и методы организации учебно</w:t>
              <w:softHyphen/>
              <w:t>воспитательного процесса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Дидактический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материал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Техническое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оснащение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Формы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подведения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bidi="ru-RU"/>
              </w:rPr>
              <w:t>итогов</w:t>
            </w:r>
          </w:p>
        </w:tc>
      </w:tr>
      <w:tr>
        <w:trPr>
          <w:trHeight w:val="536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Словесные (беседа)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</w:tr>
      <w:tr>
        <w:trPr>
          <w:trHeight w:val="2700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Атмосфера и ее преобразование человеком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Изучение нового материала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Словесный (объяснение, рассказ), наглядный (демонстрация натуральных объектов)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Иллюстративный материал, карточки комбинированного типа, текстовые и иллюстративные Рисунки с заданиями и рисунки «конструкторы»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Плакаты , лабораторное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Списочный состав встреченных объектов</w:t>
            </w:r>
          </w:p>
        </w:tc>
      </w:tr>
      <w:tr>
        <w:trPr>
          <w:trHeight w:val="3261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Литосфера и ее преобразование человеком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bidi="ru-RU"/>
              </w:rPr>
              <w:t>Экскурсия, Игра, урок, исследование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Словесный (объяснение, рассказ), наглядный (демонстрация изобразительных объектов), практический (наблюдение)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Разработки игр, иллюстративный материал; схемы, силуэтные изображения  и  отрывки текста с заданиями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Плакаты,  лабораторное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Изготовление научно-творческого проекта</w:t>
            </w:r>
          </w:p>
        </w:tc>
      </w:tr>
      <w:tr>
        <w:trPr>
          <w:trHeight w:val="3535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Гидросфера и ее преобразование человеком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Игра . исследование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Словесный (объяснение, рассказ), наглядный (демонстрация натуральных  и изобразительных объектов), практический (создание экосистемы 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Рекомендации по изучению природных экосистем,  карточки-задания комбиниро- ванного типа, наборы изобразительных карточек.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Микроскоп, микропрепараты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гербарии, натуральные наглядные объекты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Изготовление научно-творческого проекта</w:t>
            </w:r>
          </w:p>
        </w:tc>
      </w:tr>
      <w:tr>
        <w:trPr>
          <w:trHeight w:val="3843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Биосфера и ее преобразование человеком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 xml:space="preserve">Урок, игра, 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пр. р.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Словесный (объяснение, рассказ), наглядный (демонстрация натуральных и изобразительных объектов), практический (определение численности популяции)</w:t>
            </w:r>
          </w:p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Наглядные натуральные пособия  с заданиями и карточки-рисунки с заданиями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Гербарий, натуральные наглядные объекты,  лабораторное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Работа с натуральными объектами</w:t>
            </w:r>
          </w:p>
        </w:tc>
      </w:tr>
      <w:tr>
        <w:trPr>
          <w:trHeight w:val="1302" w:hRule="exac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Выставка работ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Словесный: беседа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sz w:val="24"/>
                <w:szCs w:val="24"/>
                <w:lang w:bidi="ru-RU"/>
              </w:rPr>
              <w:t>Готовые работы обучающихся</w:t>
            </w:r>
          </w:p>
        </w:tc>
      </w:tr>
    </w:tbl>
    <w:p>
      <w:pPr>
        <w:pStyle w:val="Normal"/>
        <w:jc w:val="both"/>
        <w:rPr>
          <w:rFonts w:eastAsia="Times New Roman"/>
          <w:b/>
          <w:b/>
          <w:i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Формы подведения итогов осуществления программы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– викторины, экологические игры по разделам (опознание изученных объектов по фотографиям и описание их характерных особенностей, ответы на вопросы);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– написание исследовательской (проектной) работы и её защита на итоговых занятиях  или на муниципальных конкурсах.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iCs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>9.Условия реализации программы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Материально-технические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Осуществление учебного процесса требует наличия укомплектованного оборудования двух типов – лабораторного оборудования и технических средств обучения центра «Точка роста». В каждом из этих типов можно выделить две группы оборудования – общее и специальное. 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комплект мультимедийного оборудования: 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ноутбук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принтер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Цифровой микроскоп, лабораторное оборудование. 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Цифровая лаборатория по экологии (датчик оптической плотности, влажности, рН, углекислого газа и кислорода)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>учебные таблицы: «</w:t>
      </w:r>
      <w:r>
        <w:rPr>
          <w:rFonts w:eastAsia="Times New Roman"/>
          <w:sz w:val="24"/>
          <w:szCs w:val="24"/>
        </w:rPr>
        <w:t>Ярусность», «Смена растительных сообществ», «Жизненные формы животных», «Биоценоз дубравы», «Биоценоз пруда», «Агроценоз», «Круговороты веществ: углерода, азота, фосфора и др.», «Кривые роста населения Земли», «Приспособленности птиц: особенности клюва и лап», «Популяции», «Пищевые цепи», «Пирамиды биомассы»;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географические карты: </w:t>
      </w:r>
      <w:r>
        <w:rPr>
          <w:rFonts w:eastAsia="Times New Roman"/>
          <w:sz w:val="24"/>
          <w:szCs w:val="24"/>
        </w:rPr>
        <w:t>«Административная карта мира», «Население Земли», «Мировые минеральные ресурсы», «ООПТ России»;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портреты учёных</w:t>
      </w:r>
      <w:r>
        <w:rPr>
          <w:rFonts w:eastAsia="Times New Roman"/>
          <w:sz w:val="24"/>
          <w:szCs w:val="24"/>
        </w:rPr>
        <w:t>:  В.И. Вернадский,  Г.Ф. Гаузе, В.В. Докучаев;</w:t>
      </w:r>
    </w:p>
    <w:p>
      <w:pPr>
        <w:pStyle w:val="Normal"/>
        <w:numPr>
          <w:ilvl w:val="1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 xml:space="preserve">Дидактический материал: </w:t>
      </w:r>
      <w:r>
        <w:rPr>
          <w:rFonts w:eastAsia="Times New Roman"/>
          <w:iCs/>
          <w:sz w:val="24"/>
          <w:szCs w:val="24"/>
        </w:rPr>
        <w:t xml:space="preserve">инструктивные карточки для выполнения лабораторных работ, </w:t>
      </w:r>
      <w:r>
        <w:rPr>
          <w:rFonts w:eastAsia="Times New Roman"/>
          <w:sz w:val="24"/>
          <w:szCs w:val="24"/>
        </w:rPr>
        <w:t>тематические тесты, УМП учебных проектов.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Информационные: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1.Тематичесая литература, словари, справочники.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2.Использование интернет-источника.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Кадровые: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1.Педагог дополнительного образования</w:t>
      </w:r>
    </w:p>
    <w:p>
      <w:pPr>
        <w:pStyle w:val="Normal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ind w:right="3660" w:hanging="0"/>
        <w:jc w:val="right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ind w:right="3660" w:hanging="0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10.СПИСОК ЛИТЕРАТУРЫ</w:t>
      </w:r>
    </w:p>
    <w:p>
      <w:pPr>
        <w:pStyle w:val="Normal"/>
        <w:spacing w:lineRule="exact" w:line="3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Литература для учителя</w:t>
      </w:r>
    </w:p>
    <w:p>
      <w:pPr>
        <w:pStyle w:val="Normal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Экологическая культура и здоровье человека. Практикум. 5- 7 классы: учеб. Пособие для общеоразоват. Организаций / Е. М. Приорова. – 2-у изд. – М.: Просвещение, 2021. – 191 с.</w:t>
      </w:r>
    </w:p>
    <w:p>
      <w:pPr>
        <w:pStyle w:val="Normal"/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Биологический энциклопедический словарь / Под ред. М.С. Гилярова. М.: Советская энциклопедия, 1986. –  468 с.</w:t>
      </w:r>
    </w:p>
    <w:p>
      <w:pPr>
        <w:pStyle w:val="Normal"/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Биология. Допол. материалы к урокам и внекл. мероприятиям по биологии и экологии в 10-11 классах/авт.-сост. М.М. Боднарук, Н.В. Ковылина. – Волгоград: Учитель, 2007. – 167 с.</w:t>
      </w:r>
    </w:p>
    <w:p>
      <w:pPr>
        <w:pStyle w:val="Normal"/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Суравегина И.Т., Сенкевич В.М. Как учить экологии. М.: Просвещение, 1995. – 104 с.</w:t>
      </w:r>
    </w:p>
    <w:p>
      <w:pPr>
        <w:pStyle w:val="Normal"/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Экологический мониторинг: Учеб.-метод. пособие / Под ред. Т. Я. Ашихминой. М.: Академический проект, 2006. – 416 с.</w:t>
      </w:r>
    </w:p>
    <w:p>
      <w:pPr>
        <w:pStyle w:val="Normal"/>
        <w:numPr>
          <w:ilvl w:val="0"/>
          <w:numId w:val="10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Экологическое образование в Саратовской области: Сборник научно-методических работ/ Под ред.  Ю.И. Буланого. – Саратов: Изд-во ГосУИЦ «Колледж», 2003. – 152 с.</w:t>
      </w:r>
    </w:p>
    <w:p>
      <w:pPr>
        <w:pStyle w:val="Normal"/>
        <w:ind w:firstLine="5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Литература для учащихся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 Винокурова Н.Ф., Трушин В.В. Глобальная экология. М.: Просвещение, 1998. – 270 с.</w:t>
      </w:r>
    </w:p>
    <w:p>
      <w:pPr>
        <w:pStyle w:val="Normal"/>
        <w:numPr>
          <w:ilvl w:val="0"/>
          <w:numId w:val="11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федерации. – СПб.: Издательский дом «Литера», 2009. – 64 с.</w:t>
      </w:r>
    </w:p>
    <w:p>
      <w:pPr>
        <w:pStyle w:val="Normal"/>
        <w:numPr>
          <w:ilvl w:val="0"/>
          <w:numId w:val="11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Красная книга Тюменской области: Грибы. Лишайники. Растения. Животные / Комитет охраны окружающей среды и природопользования Тюмень. обл. – Тюмень: изд-во Торгово-промышленной палаты Тюмень. обл., 2006. – 528 с.</w:t>
      </w:r>
    </w:p>
    <w:p>
      <w:pPr>
        <w:pStyle w:val="Normal"/>
        <w:numPr>
          <w:ilvl w:val="0"/>
          <w:numId w:val="11"/>
        </w:numPr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Энциклопедия для детей. Том 19. Экология / Глав. ред. В.А. Володин. – М.: Аванта +,           2001. – 448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Программно-методические материалы: Экология. 5 - 11 кл. /Сост. Е.В. Акифьева. – Саратов:  ГОУ ДПО «СарИПКиПРО», 2005. – 48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Чернова Н.М., Галушин В.М., Константинов В.М. Основы экологии: Учеб. для 10-11 кл. общеобразоват. учреждений – М.: «Дрофа», 2005. – 288 с. 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Швец И.М.,  Добротина Н.А. Биосфера и человечество: Учебное пособие для учащихся                9 класса общеобразоват. учреждений – М.: «Вентана-Граф», 2004. – 144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Пономарёва И.Н., Корнилова О.А., Чернова Н.М. Основы общей биологии: Учеб. для учащихся  9 класса  общеобразоват. учреждений – М.: «Вентана-Граф», 2005. – 240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Чернова Н.М., Пономарёва О.И.. Методическое пособие к учебнику Черновой Н.М. и др. «Основы экологии» – М.: «Дрофа», 2001. – 192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Жигарева И.А., Пономарёва О.И., Чернова Н.М.  Основы экологии: 10-11 (9) кл.: Сборник задач, упражнений и практических работ к учебнику Черновой Н.М. и др. «Основы экологии» /Под ред. Н.М. Черновой – М.: «Дрофа», 2007. – 208 с.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«Экология» 10-11 (9) кл. 2С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. Мультимедийное приложение к УМК. «Основы экологии» Н.М. Черновой и др.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rFonts w:eastAsia="MS Mincho"/>
          <w:b/>
          <w:bCs/>
          <w:iCs/>
          <w:sz w:val="24"/>
          <w:szCs w:val="24"/>
        </w:rPr>
        <w:t>Информационное обеспечение образовательного процесса</w:t>
      </w:r>
      <w:r>
        <w:rPr>
          <w:b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1С: Репетитор. Биология. – ЗАО «1 С», 1998–2002 гг. 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Виртуальная школа Кирилла и Мефодия. Репетитор по биологии. – «Кирилл и Мефодий», 2006 г. 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 С: Школоа.. Биология. 9 класс  - ООО 1 «С» 2007 - 2011г.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Биология 5 – 9 Живой организм – ООО «Дрофа» 2008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Электронные презентации.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    Интернет.</w:t>
      </w:r>
    </w:p>
    <w:p>
      <w:pPr>
        <w:pStyle w:val="Normal"/>
        <w:tabs>
          <w:tab w:val="clear" w:pos="708"/>
          <w:tab w:val="left" w:pos="8265" w:leader="none"/>
          <w:tab w:val="right" w:pos="1020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8265" w:leader="none"/>
          <w:tab w:val="right" w:pos="10205" w:leader="none"/>
        </w:tabs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Основные понятия курса «Общая экология»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988"/>
        <w:gridCol w:w="6645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понятия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49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Организм и среда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762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Общая экология, уровни организации жизни; способность к само-воспроизводству; ограниченность ресурсов; экологические факторы, абиотические и биотические факторы; закон оптимума, пессимум, критические точки, экстремальные условия, ограничивающий фактор; анабиоз, скрытая жизнь, избегание неблагоприятных факторов; средообразующая деятельность организмов; фотопе-риодизм, суточные и годовые ритмы; биотические связи, трофические отношения, конкуренция, симбиоз, нейтрализм; хищники, жертвы, паразиты, циклическое колебание численности; закон Гаузе, правило Тинеманна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Сообщества и популяции  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Популяция, численность и плотность популяции, структура популяции; ёмкость среды, саморегуляция численности, динамика численности популяции; биоценоз, ярусность, экологическая ниша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rPr>
          <w:trHeight w:val="448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Экосистемы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Экосистема, потоки энергии и вещества, биологический круговорот веществ, продуценты, консументы, редуценты; цепи питания, трофические уровни, правило 10%, биологическая продукция, биомасса; агроценозы, агроэкосистемы; сукцессии, незрелые и зре-лые сообщества; функции биологического разнообразия; биосфера, озоновый экран, живое вещество, круговороты углерода, азота, кислорода.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190" w:before="0" w:after="60"/>
        <w:rPr>
          <w:b/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190" w:before="0" w:after="60"/>
        <w:rPr>
          <w:b/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exact" w:line="190" w:before="0" w:after="60"/>
        <w:rPr>
          <w:b/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rPr>
          <w:b/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4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exact" w:lin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3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6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Arial MT">
    <w:charset w:val="01"/>
    <w:family w:val="roman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9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page">
                <wp:posOffset>6913880</wp:posOffset>
              </wp:positionH>
              <wp:positionV relativeFrom="page">
                <wp:posOffset>9944735</wp:posOffset>
              </wp:positionV>
              <wp:extent cx="148590" cy="169545"/>
              <wp:effectExtent l="0" t="0" r="0" b="0"/>
              <wp:wrapNone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spacing w:before="15" w:after="0"/>
                            <w:ind w:left="60" w:hanging="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544.4pt;margin-top:783.05pt;width:11.6pt;height:13.2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pacing w:before="15" w:after="0"/>
                      <w:ind w:left="60" w:hanging="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9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6913880</wp:posOffset>
              </wp:positionH>
              <wp:positionV relativeFrom="page">
                <wp:posOffset>7558405</wp:posOffset>
              </wp:positionV>
              <wp:extent cx="148590" cy="1270"/>
              <wp:effectExtent l="0" t="0" r="0" b="0"/>
              <wp:wrapNone/>
              <wp:docPr id="4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" cy="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spacing w:before="15" w:after="0"/>
                            <w:ind w:left="60" w:hanging="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stroked="f" style="position:absolute;margin-left:544.4pt;margin-top:595.15pt;width:11.6pt;height:0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pacing w:before="15" w:after="0"/>
                      <w:ind w:left="60" w:hanging="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9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1" allowOverlap="1" relativeHeight="23">
              <wp:simplePos x="0" y="0"/>
              <wp:positionH relativeFrom="page">
                <wp:posOffset>6913880</wp:posOffset>
              </wp:positionH>
              <wp:positionV relativeFrom="page">
                <wp:posOffset>9944735</wp:posOffset>
              </wp:positionV>
              <wp:extent cx="148590" cy="169545"/>
              <wp:effectExtent l="0" t="0" r="0" b="0"/>
              <wp:wrapNone/>
              <wp:docPr id="6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" cy="16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spacing w:before="15" w:after="0"/>
                            <w:ind w:left="60" w:hanging="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stroked="f" style="position:absolute;margin-left:544.4pt;margin-top:783.05pt;width:11.6pt;height:13.2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pacing w:before="15" w:after="0"/>
                      <w:ind w:left="60" w:hanging="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13"/>
        </w:tabs>
        <w:ind w:left="454" w:hanging="454"/>
      </w:pPr>
      <w:rPr>
        <w:sz w:val="28"/>
        <w:i w:val="false"/>
        <w:b w:val="false"/>
        <w:szCs w:val="28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113"/>
        </w:tabs>
        <w:ind w:left="454" w:hanging="454"/>
      </w:pPr>
      <w:rPr>
        <w:sz w:val="28"/>
        <w:i w:val="false"/>
        <w:b w:val="false"/>
        <w:szCs w:val="28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</w:lvl>
    <w:lvl w:ilvl="1">
      <w:start w:val="0"/>
      <w:numFmt w:val="bullet"/>
      <w:lvlText w:val=""/>
      <w:lvlJc w:val="left"/>
      <w:pPr>
        <w:tabs>
          <w:tab w:val="num" w:pos="0"/>
        </w:tabs>
        <w:ind w:left="215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b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1">
    <w:name w:val="Heading 1"/>
    <w:basedOn w:val="Normal"/>
    <w:link w:val="10"/>
    <w:uiPriority w:val="9"/>
    <w:qFormat/>
    <w:rsid w:val="00f2109c"/>
    <w:pPr>
      <w:widowControl w:val="false"/>
      <w:ind w:left="344" w:hanging="0"/>
      <w:jc w:val="both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4">
    <w:name w:val="Heading 4"/>
    <w:basedOn w:val="Normal"/>
    <w:next w:val="Normal"/>
    <w:link w:val="40"/>
    <w:qFormat/>
    <w:rsid w:val="005221bb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sh0410005f0431005f0437005f0430005f0446005f0020005f0441005f043f005f0438005f0441005f043a005f0430005f005fchar1char1" w:customStyle="1">
    <w:name w:val="dash0410_005f0431_005f0437_005f0430_005f0446_005f0020_005f0441_005f043f_005f0438_005f0441_005f043a_005f0430_005f_005fchar1__char1"/>
    <w:basedOn w:val="DefaultParagraphFont"/>
    <w:qFormat/>
    <w:rsid w:val="00474701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2109c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Style12" w:customStyle="1">
    <w:name w:val="Основной текст Знак"/>
    <w:basedOn w:val="DefaultParagraphFont"/>
    <w:link w:val="a6"/>
    <w:uiPriority w:val="1"/>
    <w:qFormat/>
    <w:rsid w:val="00f2109c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yle13" w:customStyle="1">
    <w:name w:val="Заголовок Знак"/>
    <w:basedOn w:val="DefaultParagraphFont"/>
    <w:link w:val="a8"/>
    <w:uiPriority w:val="10"/>
    <w:qFormat/>
    <w:rsid w:val="00f2109c"/>
    <w:rPr>
      <w:rFonts w:ascii="Times New Roman" w:hAnsi="Times New Roman" w:eastAsia="Times New Roman" w:cs="Times New Roman"/>
      <w:b/>
      <w:bCs/>
      <w:kern w:val="0"/>
      <w:sz w:val="28"/>
      <w:szCs w:val="28"/>
      <w14:ligatures w14:val="none"/>
    </w:rPr>
  </w:style>
  <w:style w:type="character" w:styleId="Style14" w:customStyle="1">
    <w:name w:val="Основной текст с отступом Знак"/>
    <w:basedOn w:val="DefaultParagraphFont"/>
    <w:link w:val="aa"/>
    <w:uiPriority w:val="99"/>
    <w:semiHidden/>
    <w:qFormat/>
    <w:rsid w:val="005221bb"/>
    <w:rPr>
      <w:rFonts w:ascii="Times New Roman" w:hAnsi="Times New Roman" w:eastAsia="" w:cs="Times New Roman" w:eastAsiaTheme="minorEastAsia"/>
      <w:kern w:val="0"/>
      <w:lang w:eastAsia="ru-RU"/>
      <w14:ligatures w14:val="none"/>
    </w:rPr>
  </w:style>
  <w:style w:type="character" w:styleId="41" w:customStyle="1">
    <w:name w:val="Заголовок 4 Знак"/>
    <w:basedOn w:val="DefaultParagraphFont"/>
    <w:link w:val="4"/>
    <w:qFormat/>
    <w:rsid w:val="005221bb"/>
    <w:rPr>
      <w:rFonts w:ascii="Times New Roman" w:hAnsi="Times New Roman" w:eastAsia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C6" w:customStyle="1">
    <w:name w:val="c6"/>
    <w:basedOn w:val="DefaultParagraphFont"/>
    <w:qFormat/>
    <w:rsid w:val="005221bb"/>
    <w:rPr/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b26544"/>
    <w:rPr>
      <w:rFonts w:ascii="Times New Roman" w:hAnsi="Times New Roman" w:eastAsia="" w:cs="Times New Roman" w:eastAsiaTheme="minorEastAsia"/>
      <w:kern w:val="0"/>
      <w:lang w:eastAsia="ru-RU"/>
      <w14:ligatures w14:val="none"/>
    </w:rPr>
  </w:style>
  <w:style w:type="character" w:styleId="C6c19" w:customStyle="1">
    <w:name w:val="c6 c19"/>
    <w:basedOn w:val="DefaultParagraphFont"/>
    <w:qFormat/>
    <w:rsid w:val="005d3e80"/>
    <w:rPr/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d06785"/>
    <w:rPr>
      <w:rFonts w:ascii="Times New Roman" w:hAnsi="Times New Roman" w:eastAsia="" w:cs="Times New Roman" w:eastAsiaTheme="minorEastAsia"/>
      <w:kern w:val="0"/>
      <w:lang w:eastAsia="ru-RU"/>
      <w14:ligatures w14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7"/>
    <w:uiPriority w:val="1"/>
    <w:qFormat/>
    <w:rsid w:val="00f2109c"/>
    <w:pPr>
      <w:widowControl w:val="false"/>
    </w:pPr>
    <w:rPr>
      <w:rFonts w:eastAsia="Times New Roman"/>
      <w:sz w:val="24"/>
      <w:szCs w:val="24"/>
      <w:lang w:eastAsia="en-US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ba7b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ListParagraph">
    <w:name w:val="List Paragraph"/>
    <w:basedOn w:val="Normal"/>
    <w:uiPriority w:val="1"/>
    <w:qFormat/>
    <w:rsid w:val="00c43f5a"/>
    <w:pPr>
      <w:spacing w:lineRule="auto" w:line="276" w:before="0" w:after="200"/>
      <w:ind w:left="720" w:hanging="0"/>
      <w:jc w:val="both"/>
    </w:pPr>
    <w:rPr>
      <w:rFonts w:ascii="Calibri" w:hAnsi="Calibri" w:eastAsia="Times New Roman" w:cs="Calibri"/>
    </w:rPr>
  </w:style>
  <w:style w:type="paragraph" w:styleId="TableParagraph" w:customStyle="1">
    <w:name w:val="Table Paragraph"/>
    <w:basedOn w:val="Normal"/>
    <w:uiPriority w:val="1"/>
    <w:qFormat/>
    <w:rsid w:val="006b7a48"/>
    <w:pPr>
      <w:widowControl w:val="false"/>
      <w:spacing w:lineRule="exact" w:line="268"/>
      <w:ind w:left="109" w:hanging="0"/>
    </w:pPr>
    <w:rPr>
      <w:rFonts w:eastAsia="Times New Roman"/>
      <w:lang w:eastAsia="en-US"/>
    </w:rPr>
  </w:style>
  <w:style w:type="paragraph" w:styleId="Style22">
    <w:name w:val="Title"/>
    <w:basedOn w:val="Normal"/>
    <w:link w:val="a9"/>
    <w:uiPriority w:val="10"/>
    <w:qFormat/>
    <w:rsid w:val="00f2109c"/>
    <w:pPr>
      <w:widowControl w:val="false"/>
      <w:spacing w:before="63" w:after="0"/>
      <w:ind w:left="344" w:right="673" w:hanging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Style23">
    <w:name w:val="Body Text Indent"/>
    <w:basedOn w:val="Normal"/>
    <w:link w:val="ab"/>
    <w:uiPriority w:val="99"/>
    <w:semiHidden/>
    <w:unhideWhenUsed/>
    <w:rsid w:val="005221bb"/>
    <w:pPr>
      <w:spacing w:before="0" w:after="120"/>
      <w:ind w:left="283" w:hanging="0"/>
    </w:pPr>
    <w:rPr/>
  </w:style>
  <w:style w:type="paragraph" w:styleId="12" w:customStyle="1">
    <w:name w:val="Текст1"/>
    <w:basedOn w:val="Normal"/>
    <w:qFormat/>
    <w:rsid w:val="005d13a4"/>
    <w:pPr>
      <w:suppressAutoHyphens w:val="true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link w:val="ad"/>
    <w:uiPriority w:val="99"/>
    <w:unhideWhenUsed/>
    <w:rsid w:val="00b2654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Normal"/>
    <w:link w:val="af"/>
    <w:uiPriority w:val="99"/>
    <w:unhideWhenUsed/>
    <w:rsid w:val="00d067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82b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6b7a4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LibreOffice/6.4.7.2$Linux_X86_64 LibreOffice_project/40$Build-2</Application>
  <Pages>24</Pages>
  <Words>5244</Words>
  <Characters>38675</Characters>
  <CharactersWithSpaces>43347</CharactersWithSpaces>
  <Paragraphs>810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2023-11-12T09:59:00Z</dcterms:created>
  <dc:creator>Ольга Прихунова</dc:creator>
  <dc:description/>
  <dc:language>ru-RU</dc:language>
  <cp:lastModifiedBy/>
  <dcterms:modified xsi:type="dcterms:W3CDTF">2024-10-31T11:59:12Z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