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88F1" w14:textId="77777777" w:rsidR="00C57B11" w:rsidRPr="00063ED0" w:rsidRDefault="00C57B11" w:rsidP="00C57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63ED0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1CC3611E" w14:textId="77777777" w:rsidR="00C57B11" w:rsidRDefault="00C57B11" w:rsidP="00C57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ED0">
        <w:rPr>
          <w:rFonts w:ascii="Times New Roman" w:hAnsi="Times New Roman" w:cs="Times New Roman"/>
          <w:b/>
          <w:sz w:val="24"/>
          <w:szCs w:val="24"/>
        </w:rPr>
        <w:t>к рабочей программе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716E07" w14:textId="4BD249A2" w:rsidR="00C57B11" w:rsidRPr="00063ED0" w:rsidRDefault="00C57B11" w:rsidP="00C57B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ХИМИИ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базовый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уровень)</w:t>
      </w:r>
      <w:r w:rsidRPr="00063ED0">
        <w:rPr>
          <w:rFonts w:ascii="Times New Roman" w:hAnsi="Times New Roman" w:cs="Times New Roman"/>
          <w:b/>
          <w:sz w:val="24"/>
          <w:szCs w:val="24"/>
        </w:rPr>
        <w:t xml:space="preserve"> в 10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63ED0">
        <w:rPr>
          <w:rFonts w:ascii="Times New Roman" w:hAnsi="Times New Roman" w:cs="Times New Roman"/>
          <w:b/>
          <w:sz w:val="24"/>
          <w:szCs w:val="24"/>
        </w:rPr>
        <w:t>11 классах</w:t>
      </w:r>
    </w:p>
    <w:p w14:paraId="3096C9E0" w14:textId="77777777" w:rsidR="00C57B11" w:rsidRPr="00063ED0" w:rsidRDefault="00C57B11" w:rsidP="00C57B11">
      <w:pPr>
        <w:pStyle w:val="a3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3CB6D38" w14:textId="55D6B991" w:rsidR="00C57B11" w:rsidRDefault="00C57B11" w:rsidP="00B82F6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3ED0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ФГОС СОО, ООП СОО </w:t>
      </w:r>
      <w:proofErr w:type="gramStart"/>
      <w:r w:rsidRPr="00063ED0">
        <w:rPr>
          <w:rFonts w:ascii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Арефинской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063ED0">
        <w:rPr>
          <w:rFonts w:ascii="Times New Roman" w:hAnsi="Times New Roman" w:cs="Times New Roman"/>
          <w:sz w:val="24"/>
          <w:szCs w:val="24"/>
        </w:rPr>
        <w:t>, примерной программой по учебному предмету.</w:t>
      </w:r>
    </w:p>
    <w:p w14:paraId="3F270197" w14:textId="748E4950" w:rsidR="00C57B11" w:rsidRPr="00063ED0" w:rsidRDefault="00C57B11" w:rsidP="00B82F6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3ED0">
        <w:rPr>
          <w:rFonts w:ascii="Times New Roman" w:hAnsi="Times New Roman" w:cs="Times New Roman"/>
          <w:sz w:val="24"/>
          <w:szCs w:val="24"/>
        </w:rPr>
        <w:t xml:space="preserve">На изучение курса в 10 классе отводится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063ED0">
        <w:rPr>
          <w:rFonts w:ascii="Times New Roman" w:hAnsi="Times New Roman" w:cs="Times New Roman"/>
          <w:sz w:val="24"/>
          <w:szCs w:val="24"/>
        </w:rPr>
        <w:t xml:space="preserve"> часа, в 11 классе – </w:t>
      </w:r>
      <w:r w:rsidR="00F12373">
        <w:rPr>
          <w:rFonts w:ascii="Times New Roman" w:hAnsi="Times New Roman" w:cs="Times New Roman"/>
          <w:sz w:val="24"/>
          <w:szCs w:val="24"/>
        </w:rPr>
        <w:t>34</w:t>
      </w:r>
      <w:r w:rsidRPr="00063ED0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63ED0">
        <w:rPr>
          <w:rFonts w:ascii="Times New Roman" w:hAnsi="Times New Roman" w:cs="Times New Roman"/>
          <w:sz w:val="24"/>
          <w:szCs w:val="24"/>
        </w:rPr>
        <w:t xml:space="preserve"> (</w:t>
      </w:r>
      <w:r w:rsidR="00F12373">
        <w:rPr>
          <w:rFonts w:ascii="Times New Roman" w:hAnsi="Times New Roman" w:cs="Times New Roman"/>
          <w:sz w:val="24"/>
          <w:szCs w:val="24"/>
        </w:rPr>
        <w:t>1</w:t>
      </w:r>
      <w:r w:rsidRPr="00063ED0">
        <w:rPr>
          <w:rFonts w:ascii="Times New Roman" w:hAnsi="Times New Roman" w:cs="Times New Roman"/>
          <w:sz w:val="24"/>
          <w:szCs w:val="24"/>
        </w:rPr>
        <w:t xml:space="preserve"> час в неделю ежегодно). Полный объём курса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373">
        <w:rPr>
          <w:rFonts w:ascii="Times New Roman" w:hAnsi="Times New Roman" w:cs="Times New Roman"/>
          <w:sz w:val="24"/>
          <w:szCs w:val="24"/>
        </w:rPr>
        <w:t>68</w:t>
      </w:r>
      <w:r w:rsidRPr="00063ED0">
        <w:rPr>
          <w:rFonts w:ascii="Times New Roman" w:hAnsi="Times New Roman" w:cs="Times New Roman"/>
          <w:sz w:val="24"/>
          <w:szCs w:val="24"/>
        </w:rPr>
        <w:t xml:space="preserve"> час</w:t>
      </w:r>
      <w:r w:rsidR="00F12373">
        <w:rPr>
          <w:rFonts w:ascii="Times New Roman" w:hAnsi="Times New Roman" w:cs="Times New Roman"/>
          <w:sz w:val="24"/>
          <w:szCs w:val="24"/>
        </w:rPr>
        <w:t>ов</w:t>
      </w:r>
      <w:r w:rsidRPr="00063ED0">
        <w:rPr>
          <w:rFonts w:ascii="Times New Roman" w:hAnsi="Times New Roman" w:cs="Times New Roman"/>
          <w:sz w:val="24"/>
          <w:szCs w:val="24"/>
        </w:rPr>
        <w:t>.</w:t>
      </w:r>
    </w:p>
    <w:p w14:paraId="6088B3F6" w14:textId="360BC071" w:rsidR="00C57B11" w:rsidRDefault="00C57B11" w:rsidP="00B82F6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7C76">
        <w:rPr>
          <w:rFonts w:ascii="Times New Roman" w:hAnsi="Times New Roman"/>
          <w:sz w:val="24"/>
          <w:szCs w:val="24"/>
        </w:rPr>
        <w:t xml:space="preserve">Рабочая программа учебного предмета «Химия» (далее – Программа) разработана в соответствии с требованиями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 года № 1897, на основе авторской программы </w:t>
      </w:r>
      <w:r>
        <w:rPr>
          <w:rFonts w:ascii="Times New Roman" w:hAnsi="Times New Roman"/>
          <w:sz w:val="24"/>
          <w:szCs w:val="24"/>
        </w:rPr>
        <w:t>М. Н. Афанасьева</w:t>
      </w:r>
      <w:r w:rsidRPr="00A67C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Химия. Примерные рабочие программы. Предметная линия учебников Г. У. Рудзитиса, Ф. Г. Фельдмана. 10-11 классы.</w:t>
      </w:r>
      <w:r w:rsidRPr="00A67C76">
        <w:rPr>
          <w:rFonts w:ascii="Times New Roman" w:hAnsi="Times New Roman"/>
          <w:sz w:val="24"/>
          <w:szCs w:val="24"/>
        </w:rPr>
        <w:t xml:space="preserve"> – М.; Просвещение, 20</w:t>
      </w:r>
      <w:r>
        <w:rPr>
          <w:rFonts w:ascii="Times New Roman" w:hAnsi="Times New Roman"/>
          <w:sz w:val="24"/>
          <w:szCs w:val="24"/>
        </w:rPr>
        <w:t>20</w:t>
      </w:r>
      <w:r w:rsidRPr="00A67C76">
        <w:rPr>
          <w:rFonts w:ascii="Times New Roman" w:hAnsi="Times New Roman"/>
          <w:sz w:val="24"/>
          <w:szCs w:val="24"/>
        </w:rPr>
        <w:t xml:space="preserve"> и обеспечивает достижение планируемых результатов основной образовательной программы основного общего образования М</w:t>
      </w:r>
      <w:r>
        <w:rPr>
          <w:rFonts w:ascii="Times New Roman" w:hAnsi="Times New Roman"/>
          <w:sz w:val="24"/>
          <w:szCs w:val="24"/>
        </w:rPr>
        <w:t>Б</w:t>
      </w:r>
      <w:r w:rsidRPr="00A67C76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Арефинской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67C7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 w:rsidRPr="00A67C76">
        <w:rPr>
          <w:rFonts w:ascii="Times New Roman" w:hAnsi="Times New Roman"/>
          <w:sz w:val="24"/>
          <w:szCs w:val="24"/>
        </w:rPr>
        <w:t>Ш»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67C76">
        <w:rPr>
          <w:rFonts w:ascii="Times New Roman" w:hAnsi="Times New Roman"/>
          <w:sz w:val="24"/>
          <w:szCs w:val="24"/>
        </w:rPr>
        <w:t xml:space="preserve"> Рабочая программа рассчитана на </w:t>
      </w:r>
      <w:r>
        <w:rPr>
          <w:rFonts w:ascii="Times New Roman" w:hAnsi="Times New Roman"/>
          <w:sz w:val="24"/>
          <w:szCs w:val="24"/>
        </w:rPr>
        <w:t>68</w:t>
      </w:r>
      <w:r w:rsidRPr="00A67C76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A67C7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10</w:t>
      </w:r>
      <w:r w:rsidRPr="00A67C76">
        <w:rPr>
          <w:rFonts w:ascii="Times New Roman" w:hAnsi="Times New Roman"/>
          <w:sz w:val="24"/>
          <w:szCs w:val="24"/>
        </w:rPr>
        <w:t xml:space="preserve"> класс - </w:t>
      </w:r>
      <w:r>
        <w:rPr>
          <w:rFonts w:ascii="Times New Roman" w:hAnsi="Times New Roman"/>
          <w:sz w:val="24"/>
          <w:szCs w:val="24"/>
        </w:rPr>
        <w:t>34</w:t>
      </w:r>
      <w:r w:rsidRPr="00A67C76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.</w:t>
      </w:r>
      <w:r w:rsidRPr="00A67C76">
        <w:rPr>
          <w:rFonts w:ascii="Times New Roman" w:hAnsi="Times New Roman"/>
          <w:sz w:val="24"/>
          <w:szCs w:val="24"/>
        </w:rPr>
        <w:t xml:space="preserve"> (34 учебные недели</w:t>
      </w:r>
      <w:proofErr w:type="gramStart"/>
      <w:r w:rsidRPr="00A67C7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11</w:t>
      </w:r>
      <w:r w:rsidRPr="00A67C76">
        <w:rPr>
          <w:rFonts w:ascii="Times New Roman" w:hAnsi="Times New Roman"/>
          <w:sz w:val="24"/>
          <w:szCs w:val="24"/>
        </w:rPr>
        <w:t xml:space="preserve"> класс - </w:t>
      </w:r>
      <w:r>
        <w:rPr>
          <w:rFonts w:ascii="Times New Roman" w:hAnsi="Times New Roman"/>
          <w:sz w:val="24"/>
          <w:szCs w:val="24"/>
        </w:rPr>
        <w:t>34</w:t>
      </w:r>
      <w:r w:rsidRPr="00A67C76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.</w:t>
      </w:r>
      <w:r w:rsidRPr="00A67C76">
        <w:rPr>
          <w:rFonts w:ascii="Times New Roman" w:hAnsi="Times New Roman"/>
          <w:sz w:val="24"/>
          <w:szCs w:val="24"/>
        </w:rPr>
        <w:t xml:space="preserve"> (3</w:t>
      </w:r>
      <w:r>
        <w:rPr>
          <w:rFonts w:ascii="Times New Roman" w:hAnsi="Times New Roman"/>
          <w:sz w:val="24"/>
          <w:szCs w:val="24"/>
        </w:rPr>
        <w:t>4</w:t>
      </w:r>
      <w:r w:rsidRPr="00A67C76">
        <w:rPr>
          <w:rFonts w:ascii="Times New Roman" w:hAnsi="Times New Roman"/>
          <w:sz w:val="24"/>
          <w:szCs w:val="24"/>
        </w:rPr>
        <w:t xml:space="preserve"> учебные недели)</w:t>
      </w:r>
      <w:r w:rsidR="00B82F6F">
        <w:rPr>
          <w:rFonts w:ascii="Times New Roman" w:hAnsi="Times New Roman"/>
          <w:sz w:val="24"/>
          <w:szCs w:val="24"/>
        </w:rPr>
        <w:t>.</w:t>
      </w:r>
    </w:p>
    <w:p w14:paraId="7BE28750" w14:textId="108F9A83" w:rsidR="00B82F6F" w:rsidRPr="00B82F6F" w:rsidRDefault="00B82F6F" w:rsidP="00B82F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F6F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B82F6F">
        <w:rPr>
          <w:rFonts w:ascii="Times New Roman" w:hAnsi="Times New Roman" w:cs="Times New Roman"/>
          <w:sz w:val="24"/>
          <w:szCs w:val="24"/>
        </w:rPr>
        <w:t xml:space="preserve"> программы является обеспечение организационно-педагогических и методических условий для дальнейшего развития личности, развитие интереса к познанию и творческих способностей, формирование навыков самостоятельной учебной деятельности на основе индивидуализации и профессиональной ориентации содержания учебного предмета химии, подготовку обучающегося к жизни в обществе, самостоятельному жизненному выбору, продолжению образования и началу профессиональной деятельности, освоение знаний о химической составляющей естественно-научной картины мира, о важнейших химических понятиях, законах и теориях; овладение умениями применять полученные знания для объяснения разнообразных химических явлений и свойств веществ, для оценки роли химии в развитии современных технологий и получении новых материалов.</w:t>
      </w:r>
    </w:p>
    <w:p w14:paraId="2999DF65" w14:textId="77777777" w:rsidR="00C57B11" w:rsidRPr="00063ED0" w:rsidRDefault="00C57B11" w:rsidP="00B82F6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57B11" w:rsidRPr="0006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11"/>
    <w:rsid w:val="008A6163"/>
    <w:rsid w:val="009B3980"/>
    <w:rsid w:val="00B82F6F"/>
    <w:rsid w:val="00C57B11"/>
    <w:rsid w:val="00F1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03C20"/>
  <w15:chartTrackingRefBased/>
  <w15:docId w15:val="{8824EAE3-BFAB-4E16-8FE1-7EEB6421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B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Прихунова</dc:creator>
  <cp:keywords/>
  <dc:description/>
  <cp:lastModifiedBy>Ольга Прихунова</cp:lastModifiedBy>
  <cp:revision>1</cp:revision>
  <dcterms:created xsi:type="dcterms:W3CDTF">2021-12-10T14:44:00Z</dcterms:created>
  <dcterms:modified xsi:type="dcterms:W3CDTF">2021-12-10T16:00:00Z</dcterms:modified>
</cp:coreProperties>
</file>